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C84C57" w:rsidRDefault="00C84C57" w:rsidP="00C84C57">
      <w:pPr>
        <w:rPr>
          <w:rFonts w:hint="eastAsia"/>
        </w:rPr>
      </w:pPr>
      <w:r>
        <w:rPr>
          <w:rFonts w:hint="eastAsia"/>
        </w:rPr>
        <w:t>时，天帝释作是念言：若菩萨摩诃萨修行般若波罗蜜多，尚胜一切有情之类，况得无上正等菩提！若诸有情闻说一切智智名字深生信解，尚为获得人中善利，及得世间最胜寿命，况发无上正等觉心，或能听闻甚深般若波罗蜜多！若诸有情能发无上正等觉心，听闻般若波罗蜜多甚深经典，诸余有情皆应愿乐，所获功德，世间天、人、阿素洛等皆不能及。</w:t>
      </w:r>
    </w:p>
    <w:p w:rsidR="00BA3291" w:rsidRPr="00BA3291" w:rsidRDefault="00BA3291" w:rsidP="00C84C57"/>
    <w:p w:rsidR="00C84C57" w:rsidRDefault="00C84C57" w:rsidP="00C84C57">
      <w:r>
        <w:rPr>
          <w:rFonts w:hint="eastAsia"/>
        </w:rPr>
        <w:t>尔时，世尊知天帝释心之所念，便告之言：如是，如是，如汝所念。</w:t>
      </w:r>
    </w:p>
    <w:p w:rsidR="00C84C57" w:rsidRDefault="00C84C57" w:rsidP="00C84C57"/>
    <w:p w:rsidR="00C84C57" w:rsidRDefault="00C84C57" w:rsidP="00C84C57">
      <w:r>
        <w:rPr>
          <w:rFonts w:hint="eastAsia"/>
        </w:rPr>
        <w:t>时，天帝释踊跃欢喜，化作天上微妙香华，奉散如来及诸菩萨，既散华已作是愿言：若菩萨乘善男子等求趣无上正等菩提，以我所生善根功德，令彼所愿殊胜功德速得圆满，令彼所求无上佛法速得圆满，令彼所求一切智智相应诸法速得圆满，令彼所求自然人法速得圆满，令彼所求无漏圣法速得圆满，令彼一切所欲闻法皆得如意。若求声闻、独觉乘者，亦令所愿疾得满足。</w:t>
      </w:r>
    </w:p>
    <w:p w:rsidR="00C84C57" w:rsidRDefault="00C84C57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作是愿已，便白佛言：若菩萨乘善男子等已发无上正等觉心，我终不生一念异意，令其退转大菩提心；我终不生一念异意，令诸菩萨摩诃萨众厌离无上正等菩提，退堕声闻、独觉等地；我终不起一念异心，令诸菩萨摩诃萨众退失大悲相应作意。若菩萨摩诃萨已于无上正等菩提深心乐欲，我愿彼心倍复增进，速证无上正等菩提；愿彼菩萨摩诃萨众见生死中种种苦已，为欲利乐世间天、人、阿素洛等，发起种种坚固大愿：‘我既自度生死大海，亦当精勤度未度者；我既自解生死系缚，亦当精勤解未解者；我于种种生死恐怖既自安隐，亦当精勤安未安者；我既自证究竟涅槃，亦当精勤令未证者皆同证得。’</w:t>
      </w:r>
    </w:p>
    <w:p w:rsidR="00BA3291" w:rsidRDefault="00BA3291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世尊，若有情类于初发心菩萨功德深心随喜，得几许福？于久发心修诸胜行菩萨功德深心随喜，得几许福？于不退转地菩萨功德深心随喜，得几许福？于一生所系菩萨功德深心随喜，得几许福？</w:t>
      </w:r>
    </w:p>
    <w:p w:rsidR="00BA3291" w:rsidRDefault="00BA3291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尔时，佛告天帝释言：憍尸迦，妙高山王可知两数，此有情类随喜俱心所生福德不可知量。憍尸迦，四大洲界可知两数，此有情类随喜俱心所生福德不可知量。憍尸迦，小千世界可知两数，此有情类随喜俱心所生福德不可知量。憍尸迦，中千世界可知两数，此有情类随喜俱心所生福德不可知量。憍尸迦，我此三千大千世界可知两数，此有情类随喜俱心所生福德不可知量。憍尸迦，假使三千大千世界合为一海，有取一毛析为百分，持一分端沾彼海尽可知滴数，此有情类随喜俱心所生福德不可知量。</w:t>
      </w:r>
    </w:p>
    <w:p w:rsidR="00BA3291" w:rsidRDefault="00BA3291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时，天帝释复白佛言：若诸有情于诸菩萨从初发心乃至证得所求无上正等菩提，无量无边殊胜功德不生随喜，或复于彼随喜俱心所生福德不闻、不知、不起忆念、不生随喜，当知皆是魔所执持、魔所魅著、魔之朋党、魔天界没来生此间。所以者何？若菩萨摩诃萨求趣无上正等菩提，修诸菩萨摩诃萨行，若有发心于彼功德深生随喜，若有于彼随喜功德深心忆念生随喜者，皆能破坏一切魔军宫殿眷属，疾证无上正等菩提，能尽未来利乐一切。世尊，若诸有情深心敬爱佛、法、僧宝，随所生处常欲见佛、闻法、遇僧，于诸菩萨摩诃萨众功德善根应深随喜，既随喜已回向无上正等菩提，而不应生二、不二想。若能如是，疾证无上正等菩提，饶益有情破魔军众。</w:t>
      </w: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尔时，佛告天帝释言：如是，如是，如汝所说。憍尸迦，若诸有情于诸菩萨摩诃萨众功德善根，深心随喜回向无上正等菩提，是诸有情速能圆满诸菩萨行，疾证无上正等菩提。</w:t>
      </w:r>
    </w:p>
    <w:p w:rsidR="00BA3291" w:rsidRDefault="00BA3291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若诸有情于诸菩萨摩诃萨众功德善根，深心随喜回向无上正等菩提，是诸有情具大威力，常能奉事一切如来、应、正等觉及善知识，恒闻般若波罗蜜多甚深经典，善知义趣。是诸有情成就如是随喜回向功德善根，随所生处，常为一切世间天、人、阿素洛等供养恭敬、尊重赞叹，不见恶色，不闻恶声，不嗅恶香，不尝恶味，不觉恶触，不思恶法，不堕恶趣，生天、人中恒受种种无染胜乐，常不远离诸佛世尊，从一佛国趣一佛国，亲近诸佛、种诸善根，成熟有情、严净佛土。何以故？憍尸迦，是诸有情能于无量诸菩萨众功德善根，深心随喜回向无上正等菩提；由此因缘善根增进，疾证无上正等菩提；既得无上正等菩提，能尽未来如实饶益无量无数无边有情，令住无余般涅槃界。</w:t>
      </w:r>
    </w:p>
    <w:p w:rsidR="00BA3291" w:rsidRDefault="00BA3291" w:rsidP="00C84C57"/>
    <w:p w:rsidR="00C84C57" w:rsidRDefault="00C84C57" w:rsidP="00C84C57">
      <w:pPr>
        <w:rPr>
          <w:rFonts w:hint="eastAsia"/>
        </w:rPr>
      </w:pPr>
      <w:r>
        <w:rPr>
          <w:rFonts w:hint="eastAsia"/>
        </w:rPr>
        <w:t>以是故，憍尸迦，住菩萨乘善男子等，于菩萨众功德善根，皆应随喜回向无上正等菩提，于生随喜及回向时，不应执著即心、离心随喜回向，不应执著即心修行、离心修行。若能如是无所执著随喜回向，修诸菩萨摩诃萨行，速证无上正等菩提，度诸天、人、阿素洛等，令脱生死得般涅槃。由此因缘，诸有情类于诸菩萨功德善根，皆应发生随喜回向，能令无量无边有情种诸善根获大利乐。</w:t>
      </w: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/>
    <w:p w:rsidR="00C84C57" w:rsidRDefault="00C84C57" w:rsidP="00C84C57">
      <w:r>
        <w:rPr>
          <w:rFonts w:hint="eastAsia"/>
        </w:rPr>
        <w:t>尔时，善现便白佛言：心皆如幻，云何菩萨摩诃萨能证无上正等菩提？佛告善现：于意云何？汝为见有如幻心不？</w:t>
      </w:r>
    </w:p>
    <w:p w:rsidR="00C84C57" w:rsidRDefault="00C84C57" w:rsidP="00C84C57">
      <w:r>
        <w:rPr>
          <w:rFonts w:hint="eastAsia"/>
        </w:rPr>
        <w:t>善现对曰：不也，世尊。</w:t>
      </w:r>
    </w:p>
    <w:p w:rsidR="00C84C57" w:rsidRDefault="00C84C57" w:rsidP="00C84C57">
      <w:r>
        <w:rPr>
          <w:rFonts w:hint="eastAsia"/>
        </w:rPr>
        <w:t>佛告善现：于意云何？汝见幻不？</w:t>
      </w:r>
    </w:p>
    <w:p w:rsidR="00C84C57" w:rsidRDefault="00C84C57" w:rsidP="00C84C57">
      <w:r>
        <w:rPr>
          <w:rFonts w:hint="eastAsia"/>
        </w:rPr>
        <w:t>善现对曰：不也，世尊。我不见幻，亦不见有如幻之心。</w:t>
      </w:r>
    </w:p>
    <w:p w:rsidR="00C84C57" w:rsidRDefault="00C84C57" w:rsidP="00C84C57">
      <w:r>
        <w:rPr>
          <w:rFonts w:hint="eastAsia"/>
        </w:rPr>
        <w:t>佛告善现：于意云何？若汝不见幻，不见如幻心，若处无幻、无如幻心，汝见有是心能得无上正等菩提不？</w:t>
      </w:r>
    </w:p>
    <w:p w:rsidR="00C84C57" w:rsidRDefault="00C84C57" w:rsidP="00C84C57">
      <w:r>
        <w:rPr>
          <w:rFonts w:hint="eastAsia"/>
        </w:rPr>
        <w:t>善现对曰：不也，世尊。我都不见有处无幻、无如幻心，更有是心能得无上正等菩提。佛告善现：于意云何？若处离幻、离如幻心，汝见有是法能得无上正等菩提不？</w:t>
      </w:r>
    </w:p>
    <w:p w:rsidR="00C84C57" w:rsidRDefault="00C84C57" w:rsidP="00C84C57">
      <w:r>
        <w:rPr>
          <w:rFonts w:hint="eastAsia"/>
        </w:rPr>
        <w:t>善现对曰：不也，世尊。我都不见有处离幻、离如幻心，更有是法能得无上正等菩提。世尊，我都不见即、离心法，说何等法是有是无？以一切法毕竟离故。若一切法毕竟离</w:t>
      </w:r>
    </w:p>
    <w:p w:rsidR="00C84C57" w:rsidRDefault="00C84C57" w:rsidP="00C84C57">
      <w:r>
        <w:rPr>
          <w:rFonts w:hint="eastAsia"/>
        </w:rPr>
        <w:t>者，不可施设是有是无；若法不可施设有无，则不可说能得无上正等菩提，非无所有法能得菩提故。所以者何？以一切法皆无所有，性不可得、无染无净，毕竟离法无所有故，不得无上正等菩提，是故般若波罗蜜多亦毕竟离。若法毕竟离，是法不应修，亦不应遣，亦复不应有所引发。</w:t>
      </w:r>
    </w:p>
    <w:p w:rsidR="00C84C57" w:rsidRDefault="00C84C57" w:rsidP="00C84C57">
      <w:r>
        <w:rPr>
          <w:rFonts w:hint="eastAsia"/>
        </w:rPr>
        <w:t>世尊，甚深般若波罗蜜多既毕竟离，云何可说诸菩萨摩诃萨依深般若波罗蜜多证得无上正等菩提？世尊，诸佛无上正等菩提亦毕竟离，云何毕竟离法能得毕竟离故？是故般若波罗蜜多应不可说证得无上正等菩提。</w:t>
      </w:r>
    </w:p>
    <w:p w:rsidR="00C84C57" w:rsidRDefault="00C84C57" w:rsidP="00C84C57">
      <w:r>
        <w:rPr>
          <w:rFonts w:hint="eastAsia"/>
        </w:rPr>
        <w:t>佛告善现：善哉！善哉！如是，如是，如汝所说，甚深般若波罗蜜多既毕竟离，诸佛无上正等菩提亦毕竟离。善现当知，甚深般若波罗蜜多毕竟离故，得毕竟离诸佛无上正等菩提。善现当知，若深般若波罗蜜多非毕竟离，应非般若波罗蜜多，以深般若波罗蜜多毕竟离故，得名般若波罗蜜多。是故，善现，诸菩萨摩诃萨非不依止甚深般若波罗蜜多证得无上正等菩提。善现当知，虽非离法能得离法，而得无上正等菩提非不依止甚深般若波罗蜜多，是故菩萨摩诃萨众欲得无上正等菩提，应勤修学甚深般若波罗蜜多。</w:t>
      </w:r>
    </w:p>
    <w:p w:rsidR="00C84C57" w:rsidRDefault="00C84C57" w:rsidP="00C84C57"/>
    <w:p w:rsidR="00C84C57" w:rsidRDefault="00C84C57" w:rsidP="00C84C57">
      <w:r>
        <w:rPr>
          <w:rFonts w:hint="eastAsia"/>
        </w:rPr>
        <w:t>具寿善现便白佛言：诸菩萨摩诃萨所行义趣极为甚深。</w:t>
      </w:r>
    </w:p>
    <w:p w:rsidR="00C84C57" w:rsidRDefault="00C84C57" w:rsidP="00C84C57">
      <w:pPr>
        <w:rPr>
          <w:rFonts w:hint="eastAsia"/>
        </w:rPr>
      </w:pPr>
      <w:r>
        <w:rPr>
          <w:rFonts w:hint="eastAsia"/>
        </w:rPr>
        <w:t>佛告善现：如是，如是，诸菩萨摩诃萨所行义趣极为甚深。善现当知，诸菩萨摩诃萨能为难事，虽行如是甚深义趣，而于声闻、独觉地法能不作证。</w:t>
      </w: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BA3291" w:rsidRDefault="00BA3291" w:rsidP="00C84C57">
      <w:pPr>
        <w:rPr>
          <w:rFonts w:hint="eastAsia"/>
        </w:rPr>
      </w:pPr>
    </w:p>
    <w:p w:rsidR="00C84C57" w:rsidRDefault="00C84C57" w:rsidP="00C84C57">
      <w:r>
        <w:rPr>
          <w:rFonts w:hint="eastAsia"/>
        </w:rPr>
        <w:t>尔时，善现复白佛言：如我解佛所说义者，诸菩萨摩诃萨所作不难，不应说彼能为难事。所以者何？诸菩萨摩诃萨所证义趣都不可得，能证般若波罗蜜多亦不可得，证法、证者、证处、证时亦不可得。世尊，若菩萨摩诃萨闻如是语，心不沉没亦不忧悔、不惊、不怖，是行般若波罗蜜多。世尊，是菩萨摩诃萨如是行时，不见众相，不见我行，不见不行，不见般若波罗蜜多是我所行，不见无上正等菩提是我所证，亦复不见证处、时等。世尊，是菩萨摩诃萨于如是事亦复不见，是行般若波罗蜜多，便近无上正等菩提。世尊，是菩萨摩诃萨于如是事亦复不见，是行般若波罗蜜多，便远声闻、独觉等地。世尊，是菩萨摩诃萨于如是事亦不分别，虽行般若波罗蜜多，不作是念：‘我行般若波罗蜜多，亲近无上正等菩提，远离声闻、独觉等地。’</w:t>
      </w:r>
    </w:p>
    <w:p w:rsidR="00C84C57" w:rsidRDefault="00C84C57" w:rsidP="00C84C57">
      <w:r>
        <w:rPr>
          <w:rFonts w:hint="eastAsia"/>
        </w:rPr>
        <w:t>世尊，譬如虚空，不作是念：‘我去彼事若远若近。’所以者何？虚空无动亦无分别，无分别故。诸菩萨摩诃萨亦复如是，行深般若波罗蜜多，不作是念：‘我远声闻、独觉等地，我近无上正等菩提。’所以者何？甚深般若波罗蜜多于一切法无分别故。</w:t>
      </w:r>
    </w:p>
    <w:p w:rsidR="00C84C57" w:rsidRDefault="00C84C57" w:rsidP="00C84C57">
      <w:r>
        <w:rPr>
          <w:rFonts w:hint="eastAsia"/>
        </w:rPr>
        <w:t>世尊，譬如幻士，不作是念：‘幻质、幻师去我为近，傍观众等去我为远。’所以者何？所幻化者无分别故。诸菩萨摩诃萨亦复如是，行深般若波罗蜜多，不作是念：‘我远声闻、独觉等地，我近无上正等菩提。’所以者何？甚深般若波罗蜜多于一切法无分别故。</w:t>
      </w:r>
    </w:p>
    <w:p w:rsidR="00C84C57" w:rsidRDefault="00C84C57" w:rsidP="00C84C57">
      <w:r>
        <w:rPr>
          <w:rFonts w:hint="eastAsia"/>
        </w:rPr>
        <w:t>世尊，譬如影像，不作是念：‘我因彼现去我为近，镜水等法去我为远。’所以者何？所现影像无分别故。诸菩萨摩诃萨亦复如是，行深般若波罗蜜多，不作是念：‘我远声闻、独觉等地，我近无上正等菩提。’所以者何？甚深般若波罗蜜多于一切法无分别故。</w:t>
      </w:r>
    </w:p>
    <w:p w:rsidR="00C84C57" w:rsidRDefault="00C84C57" w:rsidP="00C84C57">
      <w:r>
        <w:rPr>
          <w:rFonts w:hint="eastAsia"/>
        </w:rPr>
        <w:t>世尊，如诸如来、应、正等觉，于一切法无爱无憎。所以者何？如来永断一切分别爱憎等故。诸菩萨摩诃萨亦复如是，行深般若波罗蜜多，于一切法无爱无憎。所以者何？如诸如来、应、正等觉，所得般若波罗蜜多永断一切妄想分别故，于诸法无爱无憎。诸菩萨摩诃萨所行般若波罗蜜多，永伏一切妄想分别故，于诸法无爱无憎。</w:t>
      </w:r>
    </w:p>
    <w:p w:rsidR="00C84C57" w:rsidRDefault="00C84C57" w:rsidP="00C84C57">
      <w:r>
        <w:rPr>
          <w:rFonts w:hint="eastAsia"/>
        </w:rPr>
        <w:t>世尊，如诸如来、应、正等觉所变化者，不作是念：‘我远声闻、独觉等地，我近无上正等菩提。’所以者何？所变化者无分别故。行深般若波罗蜜多诸菩萨摩诃萨亦复如是，不作是念：‘我远声闻、独觉等地，我近无上正等菩提。’所以者何？甚深般若波罗蜜多于一切法无分别故。</w:t>
      </w:r>
    </w:p>
    <w:p w:rsidR="00C84C57" w:rsidRDefault="00C84C57" w:rsidP="00C84C57">
      <w:r>
        <w:rPr>
          <w:rFonts w:hint="eastAsia"/>
        </w:rPr>
        <w:t>世尊，如诸如来、应、正等觉欲有所作，化作化者令作彼事，然所化者不作是念：‘我能造作如是事业。’所以者何？诸所化者于所作业无分别故。行深般若波罗蜜多诸菩萨摩诃萨亦复如是，有所为故而勤修学，既修学已虽能成办所作事业，而于所作无所分别。所以者何？甚深般若波罗蜜多于一切法无分别故。</w:t>
      </w:r>
    </w:p>
    <w:p w:rsidR="00B42F10" w:rsidRDefault="00C84C57" w:rsidP="009B7EE3">
      <w:r>
        <w:rPr>
          <w:rFonts w:hint="eastAsia"/>
        </w:rPr>
        <w:t>世尊，譬如巧匠或彼弟子，有所为故造作机关或男、或女、或象、马等；此诸机关虽有所作，而于彼事都无分别。所以者何？机关法尔无分别故。行深般若波罗蜜多诸菩萨摩诃萨亦复如是，有所为故而成立之，既成立已虽能成办种种事业，而于其中都无分别。所以者何？甚深般若波罗蜜多法尔于法无分别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BC" w:rsidRDefault="002947BC" w:rsidP="00853D34">
      <w:r>
        <w:separator/>
      </w:r>
    </w:p>
  </w:endnote>
  <w:endnote w:type="continuationSeparator" w:id="0">
    <w:p w:rsidR="002947BC" w:rsidRDefault="002947B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91BDA">
        <w:pPr>
          <w:pStyle w:val="a4"/>
          <w:jc w:val="right"/>
        </w:pPr>
        <w:fldSimple w:instr=" PAGE   \* MERGEFORMAT ">
          <w:r w:rsidR="00BA3291" w:rsidRPr="00BA3291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BC" w:rsidRDefault="002947BC" w:rsidP="00853D34">
      <w:r>
        <w:separator/>
      </w:r>
    </w:p>
  </w:footnote>
  <w:footnote w:type="continuationSeparator" w:id="0">
    <w:p w:rsidR="002947BC" w:rsidRDefault="002947B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91" w:rsidRDefault="00BA3291" w:rsidP="00B42F10">
    <w:pPr>
      <w:jc w:val="center"/>
      <w:rPr>
        <w:rFonts w:ascii="黑体" w:eastAsia="黑体" w:hAnsi="黑体" w:hint="eastAsia"/>
        <w:sz w:val="32"/>
        <w:szCs w:val="32"/>
      </w:rPr>
    </w:pPr>
    <w:r w:rsidRPr="00BA3291">
      <w:rPr>
        <w:rFonts w:ascii="黑体" w:eastAsia="黑体" w:hAnsi="黑体" w:hint="eastAsia"/>
        <w:sz w:val="32"/>
        <w:szCs w:val="32"/>
      </w:rPr>
      <w:t>应勤修学甚深般若波罗蜜多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F7BF9" w:rsidRPr="005F7BF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F1A3D" w:rsidP="002F1A3D">
    <w:pPr>
      <w:pStyle w:val="a3"/>
      <w:rPr>
        <w:rFonts w:ascii="黑体" w:eastAsia="黑体" w:hAnsi="黑体"/>
      </w:rPr>
    </w:pPr>
    <w:r w:rsidRPr="002F1A3D">
      <w:rPr>
        <w:rFonts w:ascii="黑体" w:eastAsia="黑体" w:hAnsi="黑体" w:hint="eastAsia"/>
      </w:rPr>
      <w:t>四分</w:t>
    </w:r>
    <w:r w:rsidR="00BA3291">
      <w:rPr>
        <w:rFonts w:ascii="黑体" w:eastAsia="黑体" w:hAnsi="黑体" w:hint="eastAsia"/>
      </w:rPr>
      <w:t xml:space="preserve"> </w:t>
    </w:r>
    <w:r w:rsidRPr="002F1A3D">
      <w:rPr>
        <w:rFonts w:ascii="黑体" w:eastAsia="黑体" w:hAnsi="黑体" w:hint="eastAsia"/>
      </w:rPr>
      <w:t>幻喻品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4859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0180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202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47BC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1A3D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42B8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7197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7BF9"/>
    <w:rsid w:val="0060722D"/>
    <w:rsid w:val="00607AC8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0AD3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2A3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1BDA"/>
    <w:rsid w:val="00792505"/>
    <w:rsid w:val="007A40E3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27AAF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799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3291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07FB"/>
    <w:rsid w:val="00C5387D"/>
    <w:rsid w:val="00C60674"/>
    <w:rsid w:val="00C6150B"/>
    <w:rsid w:val="00C7598F"/>
    <w:rsid w:val="00C76940"/>
    <w:rsid w:val="00C80A06"/>
    <w:rsid w:val="00C84C57"/>
    <w:rsid w:val="00C86F3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70E2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278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2023-09-10T07:13:00Z</dcterms:modified>
</cp:coreProperties>
</file>