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尔时，具寿善现白佛言：世尊，云何于一切无杂、无相、自相空法中，能圆满六波罗蜜多？云何以一切无差别法中而施设差别？云何了知如是诸法差别之相？云何于般若波罗蜜多中能摄受一切六波罗蜜多，如是乃至摄受一切世、出世法？云何于一切异相法中施设一相，所谓无相，及于一相无相法中施设一切差别法相？</w:t>
      </w:r>
    </w:p>
    <w:p w:rsidR="007C1358" w:rsidRDefault="007C1358" w:rsidP="00C42E63"/>
    <w:p w:rsidR="00C42E63" w:rsidRPr="007C1358" w:rsidRDefault="00C42E63" w:rsidP="00C42E63">
      <w:pPr>
        <w:rPr>
          <w:rFonts w:hint="eastAsia"/>
        </w:rPr>
      </w:pPr>
      <w:r w:rsidRPr="007C1358">
        <w:rPr>
          <w:rFonts w:hint="eastAsia"/>
        </w:rPr>
        <w:t>佛告善现：诸菩萨摩诃萨行深般若波罗蜜多时，安住如梦、如响、如像、如光影、如阳焰、如幻、如化五取蕴中，为诸有情布施、持戒、安忍、精进、修定、学慧，如实了知如梦乃至如化五蕴皆同一相，所谓无相。所以者何？梦乃至化皆无自性，若法无自性是法则无相，若法无相是法一相，所谓无相。由此因缘，当知一切施者、受者、施物、施性、施果、施缘皆同无相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若如是知而行布施，则能圆满所行布施波罗蜜多，若能圆满所行布施波罗蜜多，则不远离净戒、安忍、精进、静虑、般若波罗蜜多。安住此六波罗蜜多，则能圆满四静虑、四无量、四无色定，亦能圆满四念住乃至八圣道支，亦能圆满三解脱门，亦能圆满内空乃至无性自性空，亦能圆满真如乃至不思议界，亦能圆满苦、集、灭、道圣谛，亦能圆满八解脱乃至十遍处，亦能圆满诸菩萨地，亦能圆满五百陀罗尼门、五百三摩地门，亦能圆满五眼、六神通，亦能圆满如来十力乃至十八佛不共法，亦能圆满无忘失法、恒住舍性，亦能圆满一切智、道相智、一切相智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是菩萨摩诃萨安住如是诸异熟圣无漏法中，能往十方殑伽沙等诸佛世界，以无量种上妙供具，恭敬供养、尊重赞叹诸佛世尊，作诸有情利益安乐：应以布施乃至般若波罗蜜多而摄受者，即以布施乃至般若波罗蜜多而摄受之；应以诸余种种善法而摄受者，即以诸余种种善法而摄受之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是菩萨摩诃萨成就一切殊胜善根，于一切法皆得自在。虽受生死，不为生死过失所染，为欲利乐诸有情故，摄受人天富贵自在；由此富贵自在威力，能作有情诸饶益事，以四摄事而摄受之。是菩萨摩诃萨知一切法皆无相故，虽知预流果而不住预流果、乃至虽知独觉菩提而不住独觉菩提。所以者何？是菩萨摩诃萨如实了知一切法已，为欲证得一切智智，不共一切声闻、独觉。如是，善现，诸菩萨摩诃萨知一切法皆无相故，如实了知布施等六波罗蜜多及余无量无边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佛法，皆同无相。由此因缘，普能圆满一切佛法，便能证得一切智智。</w:t>
      </w: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复次，善现，诸菩萨摩诃萨行深般若波罗蜜多时，安住如梦、如响、如像、如光影、如阳焰、如幻、如化五取蕴中，圆满净戒波罗蜜多。是菩萨摩诃萨如实了知如梦乃至如化五蕴，便能圆满无相净戒波罗蜜多。如是净戒，无缺无隙，无瑕无秽，无所取著，应受供养，智者所赞，妙善受持，妙善究竟，是圣无漏，是出世间道支所摄。安住此戒，能善受持受施设戒、法尔得戒、律仪戒、有表戒、无表戒、现行戒、不现行戒、威仪戒、非威仪戒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是菩萨摩诃萨虽具成就如是诸戒，而于诸法无所取著，不作是念：‘我由此戒，当生刹帝利大族、或婆罗门大族、或长者大族、或居士大族富贵自在。’不作是念：‘我由此戒，当为小王、或为大王、或为轮王、或为辅佐富贵自在。’不作是念：‘我由此戒，当生四大王众天乃至他化自在天富贵自在。’不作是念：‘我由此戒，当得预流果、或一来果、或不还果、或阿罗汉果、或独觉菩提，或入菩萨正性离生，或得菩萨无生法忍，或得无上正等菩提。’所以者何？如是诸法皆同一相，所谓无相、无住、无得。无相之法不得无相，有相之法不得有相，无相之法不得有相，有相之法不得无相，由是因缘都无所得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如是，善现，诸菩萨摩诃萨行深般若波罗蜜多时，速能圆满无相净戒波罗蜜多；既能圆满无相净戒波罗蜜多，速入菩萨正性离生；既入菩萨正性离生，复得菩萨无生法忍；既得菩萨无生法忍，修行道相智趣一切相智，得异熟五神通。复得五百陀罗尼门，亦得五百三摩地门，安住此中，复能证得四无碍解，从一佛国至一佛国，亲近供养诸佛世尊，成熟有情、严净佛土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是菩萨摩诃萨为化有情，虽现流转诸趣生死，而不为彼过失所染。如幻化人虽现行住坐卧等事，而无真实往来等业；虽现种种饶益有情，而于有情及彼施设都无所得。如有如来、应、正等觉，名善寂静，证得无上正等菩提，转妙法轮度无量众，令出生死证得涅槃，而无有情堪受决得无上正等菩提记者。时，彼如来化作化佛令久住世，自舍寿行入无余依般涅槃界。彼佛化身住一劫已，授一菩萨无上正等菩提记已，方入涅槃。彼佛化身，虽作种种饶益有情事而无所得，谓不得色、受、想、行、识，乃至不得一切有漏、无漏等法及诸有情。是菩萨摩诃萨亦复如是，虽有所作而无所得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如是，善现，诸菩萨摩诃萨行深般若波罗蜜多时，圆满净戒波罗蜜多；由此净戒波罗蜜多得圆满故，便能摄受一切佛法，因斯证得一切智智。</w:t>
      </w: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复次，善现，诸菩萨摩诃萨行深般若波罗蜜多时，安住如梦、如响、如像、如光影、如阳焰、如幻、如化五取蕴中，圆满安忍波罗蜜多。是菩萨摩诃萨如实了知如梦乃至如化五蕴，便能圆满无相安忍波罗蜜多。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善现，云何菩萨摩诃萨行深般若波罗蜜多时，如实了知如梦乃至如化五蕴，便能圆满无相安忍波罗蜜多？善现，是菩萨摩诃萨如实了知是五取蕴无实相故，修二种忍便能圆满无相安忍波罗蜜多。云何为二？谓安受忍，及观察忍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安受忍者，谓诸菩萨从初发心乃至安坐妙菩提座，于其中间，假使一切有情之类竞来诃毁，以粗恶言骂詈凌辱，复以瓦石、刀杖加害。是时，菩萨为满安忍波罗蜜多，乃至不生一念忿恨，亦复不起加报之心，但作是念：‘彼诸有情深可哀愍！增上烦恼扰动其心不得自在，于我发起如是恶业。我今不应瞋恨于彼。’复作是念：‘由我摄受怨家诸蕴，令彼有情于我发起如是恶业。但应自责，不应瞋彼。’菩萨如是审观察时，于彼有情深生慈愍。如是等类，名安受忍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观察忍者，谓诸菩萨作是思惟：‘诸行如幻，虚妄不实，不得自在。亦如虚空无我，有情、命者、生者、养者、士夫、补特伽罗、意生、儒童、作者、受者、知者、见者皆不可得，唯是虚妄分别所起，一切皆是自心所变。谁诃毁我？谁骂詈我？谁凌辱我？谁以种种瓦石、刀杖加害于我？谁复受彼凌辱加害？皆是自心虚妄分别，我今不应横起执著。如是诸法，由自性空、胜义空故，都无所有。’菩萨如是审观察时，如实了知诸行空寂，于一切法不生异想。如是等类，名观察忍。</w:t>
      </w:r>
    </w:p>
    <w:p w:rsidR="007C1358" w:rsidRDefault="007C1358" w:rsidP="00C42E63"/>
    <w:p w:rsidR="00C42E63" w:rsidRDefault="00C42E63" w:rsidP="00C42E63">
      <w:pPr>
        <w:rPr>
          <w:rFonts w:hint="eastAsia"/>
        </w:rPr>
      </w:pPr>
      <w:r>
        <w:rPr>
          <w:rFonts w:hint="eastAsia"/>
        </w:rPr>
        <w:t>是菩萨摩诃萨修习如是二种忍故，便能圆满无相安忍波罗蜜多；由能圆满无相安忍波罗蜜多，即便获得无生法忍。</w:t>
      </w:r>
    </w:p>
    <w:p w:rsidR="007C1358" w:rsidRDefault="007C1358" w:rsidP="00C42E63"/>
    <w:p w:rsidR="00C42E63" w:rsidRDefault="00C42E63" w:rsidP="00C42E63">
      <w:r>
        <w:rPr>
          <w:rFonts w:hint="eastAsia"/>
        </w:rPr>
        <w:t>具寿善现白言：世尊，云何名为无生法忍？此何所断？复是何智？</w:t>
      </w:r>
    </w:p>
    <w:p w:rsidR="00C42E63" w:rsidRDefault="00C42E63" w:rsidP="00C42E63">
      <w:r>
        <w:rPr>
          <w:rFonts w:hint="eastAsia"/>
        </w:rPr>
        <w:t>佛告善现：由此势力，乃至少分恶不善法亦不得生，是故名为无生法忍。此令一切我及我所慢等烦恼毕竟不生，如实忍受诸行如梦乃至如化。此忍名智，得此智故，说名获得无生法忍。</w:t>
      </w:r>
    </w:p>
    <w:p w:rsidR="00C42E63" w:rsidRDefault="00C42E63" w:rsidP="00C42E63">
      <w:r>
        <w:rPr>
          <w:rFonts w:hint="eastAsia"/>
        </w:rPr>
        <w:t>具寿善现复白佛言：声闻、独觉及诸菩萨无生法忍，有何差别？</w:t>
      </w:r>
    </w:p>
    <w:p w:rsidR="00C42E63" w:rsidRDefault="00C42E63" w:rsidP="00C42E63">
      <w:r>
        <w:rPr>
          <w:rFonts w:hint="eastAsia"/>
        </w:rPr>
        <w:t>佛告善现：诸预流者若智若断，乃至独觉若智若断，亦名菩萨摩诃萨忍。复有菩萨摩诃萨忍，谓忍诸法毕竟不生，是为差别。</w:t>
      </w:r>
    </w:p>
    <w:p w:rsidR="00C42E63" w:rsidRDefault="00C42E63" w:rsidP="00C42E63">
      <w:r>
        <w:rPr>
          <w:rFonts w:hint="eastAsia"/>
        </w:rPr>
        <w:t>善现当知，诸菩萨摩诃萨成就如是殊胜忍故，超胜一切声闻、独觉。诸菩萨摩诃萨安住如是异熟忍中行菩萨道，能圆满道相智；成就如是道相智故，常不远离四念住乃至八圣道支，亦不远离三解脱门，亦不远离异熟神通；由不远离异熟神通，从一佛国趣一佛国，亲近供养诸佛世尊，成熟有情、严净佛土；作是事已，用一刹那相应般若，证得无上正等菩提。</w:t>
      </w:r>
    </w:p>
    <w:p w:rsidR="00B42F10" w:rsidRDefault="00C42E63" w:rsidP="00C42E63">
      <w:pPr>
        <w:rPr>
          <w:rFonts w:hint="eastAsia"/>
        </w:rPr>
      </w:pPr>
      <w:r>
        <w:rPr>
          <w:rFonts w:hint="eastAsia"/>
        </w:rPr>
        <w:t>如是，善现，诸菩萨摩诃萨行深般若波罗蜜多时，疾能圆满无相安忍波罗蜜多；由此安忍波罗蜜多得圆满故，便能圆满一切佛法，因斯证得一切智智。</w:t>
      </w: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>
      <w:pPr>
        <w:rPr>
          <w:rFonts w:hint="eastAsia"/>
        </w:rPr>
      </w:pPr>
    </w:p>
    <w:p w:rsidR="007C1358" w:rsidRDefault="007C1358" w:rsidP="00C42E63"/>
    <w:p w:rsidR="00EF0C98" w:rsidRDefault="00EF0C98" w:rsidP="00C42E63"/>
    <w:p w:rsidR="00EF0C98" w:rsidRDefault="00EF0C98" w:rsidP="00EF0C98">
      <w:pPr>
        <w:rPr>
          <w:rFonts w:hint="eastAsia"/>
        </w:rPr>
      </w:pPr>
      <w:r>
        <w:rPr>
          <w:rFonts w:hint="eastAsia"/>
        </w:rPr>
        <w:t>复次，善现，诸菩萨摩诃萨行深般若波罗蜜多时，安住如梦、如响、如像、如光影、如阳焰、如幻、如化五取蕴中，如实了知如梦乃至如化五蕴无实相已，发起勇猛身心精进。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是菩萨摩诃萨发起勇猛身精进故，引发殊胜迅疾神通，能往十方殑伽沙等诸佛世界，亲近如来、应、正等觉，以无量种上妙供具供养恭敬、尊重赞叹，于诸佛所种诸善根，利益安乐诸有情类，亦能严净种种佛土。是菩萨摩诃萨由身精进成熟有情，随其所宜以三乘法方便安立各令究竟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如是，善现，诸菩萨摩诃萨行深般若波罗蜜多，由是精进能速圆满无相精进波罗蜜多。是菩萨摩诃萨发起勇猛心精进故，引发诸圣无漏道支所摄圣道圆满精进波罗蜜多，于中具能摄诸善法，谓四念住乃至八圣道支，若空、无相、无愿解脱门，若四静虑、四无量、四无色定，若八解脱乃至十遍处，若苦、集、灭、道圣谛，若布施波罗蜜多乃至般若波罗蜜多，若极喜地乃至法云地，若一切陀罗尼门、三摩地门，若内空乃至无性自性空，若真如乃至不思议界，若五眼、六神通，若如来十力乃至十八佛不共法，若无忘失法、恒住舍性，若一切智、道相智、一切相智。是菩萨摩诃萨由心精进，诸相随好皆得圆满，放大光明照无边界。由心精进极圆满故，便能永断一切烦恼习气相续，证得无上正等菩提，转妙法轮，具三十二相，令三千界六种变动。其中有情蒙光照触、睹斯变动、闻正法音，随其所应，于三乘道得不退转各得究竟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如是，善现，诸菩萨摩诃萨行深般若波罗蜜多，圆满精进波罗蜜多，由此精进波罗蜜多多有所作。是菩萨摩诃萨安住精进波罗蜜多，速能圆满一切佛法，疾证无上正等菩提。</w:t>
      </w: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复次，善现，诸菩萨摩诃萨行深般若波罗蜜多时，安住如梦、如响、如像、如光影、如阳焰、如幻、如化五取蕴中，圆满静虑波罗蜜多。善现，云何菩萨摩诃萨行深般若波罗蜜多时，安住如梦乃至如化五取蕴中，圆满静虑波罗蜜多？谓菩萨摩诃萨行深般若波罗蜜多时，如实了知如梦乃至如化五蕴无实相已，入初静虑乃至第四静虑，入慈无量乃至舍无量，入空无边处定乃至非想非非想处定，修空、无相、无愿三摩地，修如电三摩地，修金刚喻三摩地，修圣正三摩地，住金刚喻三摩地中；除如来定，于余所有若共二乘若余胜定，一切能入具足安住，然于如是静虑、无量、无色定等不生味著，亦不耽著彼所得果。所以者何？是菩萨摩诃萨如实了知静虑、无量、无色定等及一切法皆同无相、无性为性，不应无相味著无相，不应无性味著无性；无味著故，终不随顺静虑、无量、无色定等势力而生色、无色界。所以者何？是菩萨摩诃萨于一切界都无所得，于能入定及所入定、由此入定、为此入定亦无所得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是菩萨摩诃萨于一切法无所得故，速能圆满无相静虑波罗蜜多，由此静虑波罗蜜多超诸声闻及独觉地。</w:t>
      </w:r>
    </w:p>
    <w:p w:rsidR="007C1358" w:rsidRDefault="007C1358" w:rsidP="00EF0C98"/>
    <w:p w:rsidR="00EF0C98" w:rsidRDefault="00EF0C98" w:rsidP="00EF0C98">
      <w:r>
        <w:rPr>
          <w:rFonts w:hint="eastAsia"/>
        </w:rPr>
        <w:t>具寿善现白言：世尊，是菩萨摩诃萨云何圆满无相静虑波罗蜜多，超诸声闻及独觉地？佛告善现：是菩萨摩诃萨善学内空乃至无性自性空故，便能圆满无相静虑波罗蜜多，超诸声闻及独觉地。是菩萨摩诃萨住诸空中，于一切法都无所得，不见有法离诸空者。是菩萨摩诃萨安住此中，不得预流果乃至不得独觉菩提，亦复不得诸菩萨行及佛无上正等菩提，如是诸空亦皆空故。是菩萨摩诃萨由住此空，超诸声闻、独觉等地，证入菩萨正性离生。</w:t>
      </w:r>
    </w:p>
    <w:p w:rsidR="00EF0C98" w:rsidRDefault="00EF0C98" w:rsidP="00EF0C98">
      <w:r>
        <w:rPr>
          <w:rFonts w:hint="eastAsia"/>
        </w:rPr>
        <w:t>具寿善现复白佛言：诸菩萨摩诃萨以何为生？以何为离生？</w:t>
      </w:r>
    </w:p>
    <w:p w:rsidR="00EF0C98" w:rsidRDefault="00EF0C98" w:rsidP="00EF0C98">
      <w:r>
        <w:rPr>
          <w:rFonts w:hint="eastAsia"/>
        </w:rPr>
        <w:t>佛告善现：诸菩萨摩诃萨以一切有所得为生，以一切无所得为离生。具寿善现白言：世尊，诸菩萨摩诃萨以何为有所得？以何为无所得？</w:t>
      </w:r>
    </w:p>
    <w:p w:rsidR="00EF0C98" w:rsidRDefault="00EF0C98" w:rsidP="00EF0C98">
      <w:pPr>
        <w:rPr>
          <w:rFonts w:hint="eastAsia"/>
        </w:rPr>
      </w:pPr>
      <w:r>
        <w:rPr>
          <w:rFonts w:hint="eastAsia"/>
        </w:rPr>
        <w:t>佛告善现：诸菩萨摩诃萨以一切法为有所得，谓菩萨摩诃萨以色、受、想、行、识为有所得，以眼处乃至意处为有所得，以色处乃至法处为有所得，以眼界乃至意界为有所得，以色界乃至法界为有所得，以眼识界乃至意识界为有所得，以眼触乃至意触为有所得，以眼触为缘所生诸受乃至意触为缘所生诸受为有所得，以地界乃至识界为有所得，以因缘乃至增上缘为有所得，以无明乃至老死为有所得，以布施波罗蜜多乃至般若波罗蜜多为有所得，以内空乃至无性自性空为有所得，以真如乃至不思议界为有所得，以苦、集、灭、道圣谛为有所得，以四念住乃至八圣道支为有所得，以空、无相、无愿解脱门为有所得，以四静虑、四无量、四无色定为有所得，以八解脱乃至十遍处为有所得，以净观地乃至如来地为有所得，以极喜地乃至法云地为有所得，以一切陀罗尼门、三摩地门为有所得，以五眼、六神通为有所得，以如来十力乃至十八佛不共法为有所得，以三十二大士相、八十随好为有所得，以无忘失法、恒住舍性为有所得，以一切智、道相智、一切相智为有所得，以预流果乃至独觉菩提为有所得，以一切菩萨摩诃萨行为有所得，以诸佛无上正等菩提为有所得，以一切智智为有所得。善现，诸菩萨摩诃萨以如是等种种法门为有所得，即有所得说名为生。</w:t>
      </w: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复次，善现，诸菩萨摩诃萨以一切法无行、无得、无说、无示为无所得，谓诸菩萨摩诃萨以色、受、想、行、识无行、无得、无说、无示为无所得。所以者何？色自性乃至识自性皆不可行、得、说、示故。诸菩萨摩诃萨以眼处乃至意处无行、无得、无说、无示为无所得。所以者何？眼处自性乃至意处自性皆不可行、得、说、示故。诸菩萨摩诃萨以色处乃至法处无行、无得、无说、无示为无所得。所以者何？色处自性乃至法处自性皆不可行、得、说、示故。诸菩萨摩诃萨以眼界乃至意界无行、无得、无说、无示为无所得。所以者何？眼界自性乃至意界自性皆不可行、得、说、示故。诸菩萨摩诃萨以色界乃至法界无行、无得、无说、无示为无所得。所以者何？色界自性乃至法界自性皆不可行、得、说、示故。诸菩萨摩诃萨以眼识界乃至意识界无行、无得、无说、无示为无所得。所以者何？眼识界自性乃至意识界自性皆不可行、得、说、示故。诸菩萨摩诃萨以眼触乃至意触无行、无得、无说、无示为无所得。所以者何？眼触自性乃至意触自性皆不可行、得、说、示故。诸菩萨摩诃萨以眼触为缘所生诸受乃至意触为缘所生诸受无行、无得、无说、无示为无所得。所以者何？眼触为缘所生诸受自性乃至意触为缘所生诸受自性皆不可行、得、说、示故。诸菩萨摩诃萨以地界乃至识界无行、无得、无说、无示为无所得。所以者何？地界自性乃至识界自性皆不可行、得、说、示故。诸菩萨摩诃萨以因缘乃至增上缘无行、无得、无说、无示为无所得。所以者何？因缘自性乃至增上缘自性皆不可行、得、说、示故。诸菩萨摩诃萨以无明乃至老死无行、无得、无说、无示为无所得。所以者何？无明自性乃至老死自性皆不可行、得、说、示故。诸菩萨摩诃萨以布施波罗蜜多乃至般若波罗蜜多无行、无得、无说、无示为无所得。所以者何？布施波罗蜜多自性乃至般若波罗蜜多自性皆不可行、得、说、示故。诸菩萨摩诃萨以内空乃至无性自性空无行、无得、无说、无示为无所得。所以者何？内空自性乃至无性自性空自性皆不可行、得、说、示故。诸菩萨摩诃萨以真如乃至不思议界无行、无得、无说、无示为无所得。所以者何？真如自性乃至不思议界自性皆不可行、得、说、示故。诸菩萨摩诃萨以苦、集、灭、道圣谛无行、无得、无说、无示为无所得。所以者何？苦、集、灭、道圣谛自性皆不可行、得、说、示故。诸菩萨摩诃萨以四念住乃至八圣道支无行、无得、无说、无示为无所得。所以者何？四念住自性乃至八圣道支自性皆不可行、得、说、示故。</w:t>
      </w: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/>
    <w:p w:rsidR="00EF0C98" w:rsidRDefault="00EF0C9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诸菩萨摩诃萨以空、无相、无愿解脱门无行、无得、无说、无示为无所得。所以者何？空、无相、无愿解脱门自性皆不可行、得、说、示故。诸菩萨摩诃萨以四静虑、四无量、四无色定无行、无得、无说、无示为无所得。所以者何？四静虑、四无量、四无色定自性皆不可行、得、说、示故。诸菩萨摩诃萨以八解脱乃至十遍处无行、无得、无说、无示为无所得。所以者何？八解脱自性乃至十遍处自性皆不可行、得、说、示故。诸菩萨摩诃萨以净观地乃至如来地无行、无得、无说、无示为无所得。所以者何？净观地自性乃至如来地自性皆不可行、得、说、示故。诸菩萨摩诃萨以极喜地乃至法云地无行、无得、无说、无示为无所得。所以者何？极喜地自性乃至法云地自性皆不可行、得、说、示故。诸菩萨摩诃萨以一切陀罗尼门、三摩地门无行、无得、无说、无示为无所得。所以者何？一切陀罗尼门、三摩地门自性皆不可行、得、说、示故。诸菩萨摩诃萨以五眼、六神通无行、无得、无说、无示为无所得。所以者何？五眼、六神通自性皆不可行、得、说、示故。诸菩萨摩诃萨以如来十力乃至十八佛不共法无行、无得、无说、无示为无所得。所以者何？如来十力自性乃至十八佛不共法自性皆不可行、得、说、示故。诸菩萨摩诃萨以三十二大士相、八十随好无行、无得、无说、无示为无所得。所以者何？三十二大士相、八十随好自性皆不可行、得、说、示故。诸菩萨摩诃萨以无忘失法、恒住舍性无行、无得、无说、无示为无所得。所以者何？无忘失法、恒住舍性自性皆不可行、得、说、示故。诸菩萨摩诃萨以一切智、道相智、一切相智无行、无得、无说、无示为无所得。所以者何？一切智、道相智、一切相智自性皆不可行、得、说、示故。诸菩萨摩诃萨以预流果乃至独觉菩提无行、无得、无说、无示为无所得。所以者何？预流果自性乃至独觉菩提自性皆不可行、得、说、示故。诸菩萨摩诃萨以一切菩萨摩诃萨行无行、无得、无说、无示为无所得。所以者何？一切菩萨摩诃萨行自性皆不可行、得、说、示故。诸菩萨摩诃萨以诸佛无上正等菩提无行、无得、无说、无示为无所得。所以者何？诸佛无上正等菩提自性皆不可行、得、说、示故。诸菩萨摩诃萨以一切智智无行、无得、无说、无示为无所得。所以者何？一切智智自性皆不可行、得、说、示故。</w:t>
      </w:r>
    </w:p>
    <w:p w:rsidR="007C1358" w:rsidRDefault="007C1358" w:rsidP="00EF0C98"/>
    <w:p w:rsidR="00EF0C98" w:rsidRDefault="00EF0C98" w:rsidP="00EF0C98">
      <w:r>
        <w:rPr>
          <w:rFonts w:hint="eastAsia"/>
        </w:rPr>
        <w:t>善现，诸菩萨摩诃萨以如是等种种法门无行、无得、无说、无示为无所得，即无所得说名离生。诸菩萨摩诃萨证入正性离生位已，圆满一切静虑、解脱、等持、等至，尚不随定势力而生，况随贪、瞋、痴等烦恼？若随烦恼势力而生，无有是处。是菩萨摩诃萨安住此中造作诸业，由业势力流转诸趣，亦无是处。是菩萨摩诃萨虽住如幻诸行聚中，作诸有情如实饶益，而不得幻及诸有情。是菩萨摩诃萨于如是事无所得时，成熟有情，严净佛土，常无懈废。</w:t>
      </w:r>
    </w:p>
    <w:p w:rsidR="00EF0C98" w:rsidRDefault="00EF0C98" w:rsidP="00EF0C98">
      <w:pPr>
        <w:rPr>
          <w:rFonts w:hint="eastAsia"/>
        </w:rPr>
      </w:pPr>
      <w:r>
        <w:rPr>
          <w:rFonts w:hint="eastAsia"/>
        </w:rPr>
        <w:t>如是，善现，诸菩萨摩诃萨行深般若波罗蜜多时，速能圆满无相静虑波罗蜜多；由此静虑波罗蜜多速圆满故，疾证无上正等菩提，转妙法轮度有情众。如是法轮，名无所得。</w:t>
      </w: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复次，善现，诸菩萨摩诃萨行深般若波罗蜜多时，安住如梦、如响、如像、如光影、如阳焰、如幻、如化五取蕴中，圆满般若波罗蜜多。是菩萨摩诃萨如实了知诸法性相一切如梦乃至如化，便能圆满无相般若波罗蜜多。</w:t>
      </w:r>
    </w:p>
    <w:p w:rsidR="007C1358" w:rsidRP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具寿善现白言：世尊，云何菩萨摩诃萨行深般若波罗蜜多时，如实了知诸法性相一切如梦乃至如化？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佛告善现：诸菩萨摩诃萨行深般若波罗蜜多时，不见梦，不见见梦者；不闻响，不见闻响者；不见像，不见见像者；不见光影，不见见光影者；不见阳焰，不见见阳焰者；不见幻，不见见幻者；不见化，不见见化者。所以者何？梦乃至化，皆是愚夫异生颠倒之所执著；诸阿罗汉、独觉、菩萨摩诃萨众及诸如来、应、正等觉，皆不见梦，不见见梦者，乃至不见化，不见见化者。所以者何？以一切法无性为性，非成非实，无相无为，非实有性，与涅槃等。若一切法无性为性，广说乃至与涅槃等，云何菩萨摩诃萨行深般若波罗蜜多时，于一切法起有性想、成想实想、有相有为、有实性想？若起此想，无有是处。所以者何？若一切法有少自性、有成有实、有相有为、有实性可得者，则所修行甚深般若波罗蜜多应非般若波罗蜜多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如是，善现，诸菩萨摩诃萨行深般若波罗蜜多时，不著色乃至识，不著眼处乃至意处，不著色处乃至法处，不著眼界乃至意界，不著色界乃至法界，不著眼识界乃至意识界，不著眼触乃至意触，不著眼触为缘所生诸受乃至意触为缘所生诸受，不著地界乃至识界，不著因缘乃至增上缘，不著从缘所生诸法，不著无明乃至老死，不著欲界、色界、无色界，不著一切静虑、解脱、等持、等至，不著四念住乃至八圣道支，不著空、无相、无愿解脱门，不著布施波罗蜜多乃至般若波罗蜜多，不著苦、集、灭、道圣谛，不著内空乃至无性自性空，不著真如乃至不思议界，不著净观地乃至如来地，不著极喜地乃至法云地，不著一切陀罗尼门、三摩地门，不著五眼、六神通，不著如来十力乃至十八佛不共法，不著三十二大士相、八十随好，不著无忘失法、恒住舍性，不著一切智、道相智、一切相智，不著预流果乃至独觉菩提，不著一切菩萨摩诃萨行，不著诸佛无上正等菩提，不著一切智智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是菩萨摩诃萨行深般若波罗蜜多时，于如是等一切法门由不著故，便能圆满菩萨初地乃至十地，而于其中不生贪著。所以者何？是菩萨摩诃萨不得初地乃至十地能所圆满，云何于中而起贪著？是菩萨摩诃萨虽行深般若波罗蜜多，而不得深般若波罗蜜多，由不得深般若波罗蜜多故，亦不得一切法。是菩萨摩诃萨虽观般若波罗蜜多摄一切法，而于诸法都无所得。所以者何？以一切法与此般若波罗蜜多皆无二、无二处。何以故？一切法性不可分别说为真如、说为法界、说为实际，诸法无杂、无差别故。</w:t>
      </w: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>
      <w:pPr>
        <w:rPr>
          <w:rFonts w:hint="eastAsia"/>
        </w:rPr>
      </w:pP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具寿善现白言：世尊，若一切法其性无杂、无差别者，云何可说是善、是非善，是有记、是无记，是有漏、是无漏，是世间、是出世间，是有为、是无为，有如是等差别法门？</w:t>
      </w:r>
    </w:p>
    <w:p w:rsidR="007C1358" w:rsidRDefault="007C1358" w:rsidP="00EF0C98"/>
    <w:p w:rsidR="00EF0C98" w:rsidRDefault="00EF0C98" w:rsidP="00EF0C98">
      <w:r>
        <w:rPr>
          <w:rFonts w:hint="eastAsia"/>
        </w:rPr>
        <w:t>佛告善现：于意云何？一切法实性中，有法可说是善、是非善，是有记、是无记，是有漏、是无漏，是世间、是出世间，是有为、是无为，是预流果、是一来果、是不还果、是阿罗汉果、是独觉菩提、是一切菩萨摩诃萨行、是诸佛无上正等菩提不？善现对曰：不也，世尊。</w:t>
      </w:r>
    </w:p>
    <w:p w:rsidR="00EF0C98" w:rsidRDefault="00EF0C98" w:rsidP="00EF0C98">
      <w:pPr>
        <w:rPr>
          <w:rFonts w:hint="eastAsia"/>
        </w:rPr>
      </w:pPr>
      <w:r>
        <w:rPr>
          <w:rFonts w:hint="eastAsia"/>
        </w:rPr>
        <w:t>佛告善现：由是因缘，当知一切法无杂、无差别、无相、无生、无灭、无碍、无说、无示。善现当知，我本修学菩萨道时，于法自性都无所得，谓不得色、受、想、行、识，不得眼处乃至意处，不得色处乃至法处，不得眼界乃至意界，不得色界乃至法界，不得眼识界乃至意识界，不得眼触乃至意触，不得眼触为缘所生诸受乃至意触为缘所生诸受，不得地界乃至识界，不得因缘乃至增上缘，不得从缘所生诸法，不得无明乃至老死，不得欲界、色界、无色界，不得善、非善，不得有记、无记，不得有漏、无漏，不得世间、出世间，不得有为、无为，不得四念住乃至八圣道支，不得四静虑、四无量、四无色定，不得八解脱乃至十遍处，不得空、无相、无愿解脱门，不得苦、集、灭、道圣谛，不得布施波罗蜜多乃至般若波罗蜜多，不得内空乃至无性自性空，不得真如乃至不思议界，不得净观地乃至如来地，不得极喜地乃至法云地，不得一切陀罗尼门、三摩地门，不得五眼、六神通，不得如来十力乃至十八佛不共法，不得三十二大士相、八十随好，不得无忘失法、恒住舍性，不得一切智、道相智、一切相智，不得预流果乃至独觉菩提，不得一切菩萨摩诃萨行，不得诸佛无上正等菩提。</w:t>
      </w:r>
    </w:p>
    <w:p w:rsidR="007C1358" w:rsidRDefault="007C1358" w:rsidP="00EF0C98"/>
    <w:p w:rsidR="00EF0C98" w:rsidRDefault="00EF0C98" w:rsidP="00EF0C98">
      <w:pPr>
        <w:rPr>
          <w:rFonts w:hint="eastAsia"/>
        </w:rPr>
      </w:pPr>
      <w:r>
        <w:rPr>
          <w:rFonts w:hint="eastAsia"/>
        </w:rPr>
        <w:t>如是，善现，诸菩萨摩诃萨行深般若波罗蜜多时，从初发心乃至安坐妙菩提座，常应善学诸法自性。若能善学诸法自性，则能善净大菩提道，亦能圆满诸菩萨行，成熟有情，严净佛土，速证无上正等菩提，转妙法轮，以三乘法方便调伏诸有情众，令于三有不复轮回，证得涅槃究竟安乐。</w:t>
      </w:r>
    </w:p>
    <w:p w:rsidR="007C1358" w:rsidRDefault="007C1358" w:rsidP="00EF0C98"/>
    <w:p w:rsidR="00EF0C98" w:rsidRDefault="00EF0C98" w:rsidP="00EF0C98">
      <w:r>
        <w:rPr>
          <w:rFonts w:hint="eastAsia"/>
        </w:rPr>
        <w:t>如是，善现，诸菩萨摩诃萨应以无相而为方便，修学般若波罗蜜多。</w:t>
      </w:r>
    </w:p>
    <w:sectPr w:rsidR="00EF0C9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72B" w:rsidRDefault="0091772B" w:rsidP="00853D34">
      <w:r>
        <w:separator/>
      </w:r>
    </w:p>
  </w:endnote>
  <w:endnote w:type="continuationSeparator" w:id="0">
    <w:p w:rsidR="0091772B" w:rsidRDefault="0091772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9430A">
        <w:pPr>
          <w:pStyle w:val="a4"/>
          <w:jc w:val="right"/>
        </w:pPr>
        <w:fldSimple w:instr=" PAGE   \* MERGEFORMAT ">
          <w:r w:rsidR="007C1358" w:rsidRPr="007C135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72B" w:rsidRDefault="0091772B" w:rsidP="00853D34">
      <w:r>
        <w:separator/>
      </w:r>
    </w:p>
  </w:footnote>
  <w:footnote w:type="continuationSeparator" w:id="0">
    <w:p w:rsidR="0091772B" w:rsidRDefault="0091772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58" w:rsidRDefault="007C1358" w:rsidP="00B42F10">
    <w:pPr>
      <w:jc w:val="center"/>
      <w:rPr>
        <w:rFonts w:ascii="黑体" w:eastAsia="黑体" w:hAnsi="黑体" w:hint="eastAsia"/>
        <w:sz w:val="32"/>
        <w:szCs w:val="32"/>
      </w:rPr>
    </w:pPr>
    <w:r w:rsidRPr="007C1358">
      <w:rPr>
        <w:rFonts w:ascii="黑体" w:eastAsia="黑体" w:hAnsi="黑体" w:hint="eastAsia"/>
        <w:sz w:val="32"/>
        <w:szCs w:val="32"/>
      </w:rPr>
      <w:t>圆满六波罗蜜多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34669" w:rsidRPr="00E3466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第467-468卷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E0AE5" w:rsidP="002E0AE5">
    <w:pPr>
      <w:pStyle w:val="a3"/>
      <w:rPr>
        <w:rFonts w:ascii="黑体" w:eastAsia="黑体" w:hAnsi="黑体"/>
      </w:rPr>
    </w:pPr>
    <w:r w:rsidRPr="002E0AE5">
      <w:rPr>
        <w:rFonts w:ascii="黑体" w:eastAsia="黑体" w:hAnsi="黑体" w:hint="eastAsia"/>
      </w:rPr>
      <w:t>二分</w:t>
    </w:r>
    <w:r w:rsidR="007C1358">
      <w:rPr>
        <w:rFonts w:ascii="黑体" w:eastAsia="黑体" w:hAnsi="黑体" w:hint="eastAsia"/>
      </w:rPr>
      <w:t xml:space="preserve"> </w:t>
    </w:r>
    <w:r w:rsidRPr="002E0AE5">
      <w:rPr>
        <w:rFonts w:ascii="黑体" w:eastAsia="黑体" w:hAnsi="黑体" w:hint="eastAsia"/>
      </w:rPr>
      <w:t>无杂品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5DC3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0AE5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1B97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27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3BC"/>
    <w:rsid w:val="0054772A"/>
    <w:rsid w:val="00547D75"/>
    <w:rsid w:val="00554BDD"/>
    <w:rsid w:val="005664AF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77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1358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67EF"/>
    <w:rsid w:val="008618CC"/>
    <w:rsid w:val="00861E86"/>
    <w:rsid w:val="008632D4"/>
    <w:rsid w:val="00874BAC"/>
    <w:rsid w:val="00876679"/>
    <w:rsid w:val="00877D2A"/>
    <w:rsid w:val="008802CC"/>
    <w:rsid w:val="00890A08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72B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365"/>
    <w:rsid w:val="009E543A"/>
    <w:rsid w:val="009E75FB"/>
    <w:rsid w:val="009F02A9"/>
    <w:rsid w:val="009F069C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7705"/>
    <w:rsid w:val="00AF0A8A"/>
    <w:rsid w:val="00AF2798"/>
    <w:rsid w:val="00AF342E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30A"/>
    <w:rsid w:val="00B94AE0"/>
    <w:rsid w:val="00BA0591"/>
    <w:rsid w:val="00BA136E"/>
    <w:rsid w:val="00BA1732"/>
    <w:rsid w:val="00BA5845"/>
    <w:rsid w:val="00BB25C0"/>
    <w:rsid w:val="00BB66C7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2E63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1767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66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0C9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5C2F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9</Pages>
  <Words>1353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2023-09-06T05:47:00Z</dcterms:modified>
</cp:coreProperties>
</file>