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4B1" w:rsidRDefault="006134B1" w:rsidP="006134B1"/>
    <w:p w:rsidR="00C04F6C" w:rsidRDefault="00C04F6C" w:rsidP="00C04F6C">
      <w:pPr>
        <w:rPr>
          <w:rFonts w:hint="eastAsia"/>
        </w:rPr>
      </w:pPr>
      <w:r>
        <w:rPr>
          <w:rFonts w:hint="eastAsia"/>
        </w:rPr>
        <w:t>尔时，众中天帝释等欲界诸天，梵天王等色界诸天，及伊舍那神仙天女，同时三返称赞具寿善现所说，谓作是言：尊者善现以佛神力为所依持，善为我等分别开示甚深般若波罗蜜多，佛出世因无上法要。若菩萨摩诃萨能于如是甚深般若波罗蜜多，如说修行不远离者，我等于彼敬事如佛。所以者何？谓此般若波罗蜜多甚深经中无法可得，所谓此中无色可得，无受、想、行、识可得，如是乃至无一切智可得，无道相智、一切相智可得。虽无如是诸法可得，而有施设三乘圣教，谓声闻、独觉、无上乘教。</w:t>
      </w:r>
    </w:p>
    <w:p w:rsidR="004E666B" w:rsidRP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尔时，佛告诸天等言：如是，如是，如汝所说，于此般若波罗蜜多甚深经中，虽无色等诸法可得，而有施设三乘圣教。若菩萨摩诃萨于此般若波罗蜜多，以无所得而为方便，能如说行不远离者，汝诸天等常应敬事如诸如来、应、正等觉。何以故？诸天等，于此般若波罗蜜多甚深经中，虽广说有三乘圣教而说，非即布施波罗蜜多如来可得，非离布施波罗蜜多如来可得，乃至非即般若波罗蜜多如来可得，非离般若波罗蜜多如来可得；非即内空如来可得，非离内空如来可得，乃至非即无性自性空如来可得，非离无性自性空如来可得；非即四念住如来可得，非离四念住如来可得，广说乃至非即十八佛不共法如来可得，非离十八佛不共法如来可得；如是乃至非即一切智如来可得，非离一切智如来可得，非即道相智、一切相智如来可得，非离道相智、一切相智如来可得。</w:t>
      </w:r>
    </w:p>
    <w:p w:rsidR="004E666B" w:rsidRP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诸天等，若菩萨摩诃萨于一切法，以无所得而为方便，精勤修学如是布施波罗蜜多，广说乃至一切相智；是菩萨摩诃萨于此般若波罗蜜多，能正修行常不远离。是故汝等，应当敬事彼菩萨摩诃萨，如诸如来、应、正等觉。</w:t>
      </w:r>
    </w:p>
    <w:p w:rsid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天等当知，我于往昔燃灯佛时，众华王都四衢道首，见燃灯佛，献五莲华，布发掩泥，闻上妙法，以无所得为方便故，便得不离布施波罗蜜多乃至般若波罗蜜多，不离内空乃至无性自性空，不离四念住乃至八圣道支，不离四静虑、四无量、四无色定，不离一切三摩地门、一切陀罗尼门，不离佛十力、四无所畏、四无碍解、大慈、大悲、大喜、大舍、十八佛不共法，不离诸余无量无数无边佛法。时，燃灯佛即便授我无上正等大菩提记，作是言：‘善男子，汝于来世过无数劫，即于此界贤劫之中，当得作佛，号释迦牟尼如来、应、正等觉，宣说般若波罗蜜多，度无量众。’</w:t>
      </w:r>
      <w:r>
        <w:rPr>
          <w:rFonts w:hint="eastAsia"/>
        </w:rPr>
        <w:cr/>
      </w: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时，诸天等咸白佛言：希有，世尊！希有，善逝！如是般若波罗蜜多甚为希有，令诸菩萨摩诃萨众速能摄受一切智智，以无所得而为方便，于一切色无取无舍，于受、想、行、识无取无舍，乃至于一切智无取无舍，于道相智、一切相智无取无舍。</w:t>
      </w:r>
    </w:p>
    <w:p w:rsid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尔时，佛观四众和合，谓苾刍、苾刍尼、邬波索迦、邬波斯迦，及诸菩萨摩诃萨众，并四大王众天乃至色究竟天，皆来集会，同为明证，于是顾命天帝释言：憍尸迦，若菩萨摩诃萨，若苾刍、苾刍尼、邬波索迦、邬波斯迦，若诸天子、天女，若善男子、善女人等，不离一切智智心，以无所得而为方便，于此般若波罗蜜多，恭敬听闻、受持读诵、精勤修学、如理思惟、为他演说、广令流布，当知是辈，一切恶魔及恶魔军不能娆害。何以故？憍尸迦，是善男子、善女人等善住色空、无相、无愿，善住受、想、行、识空、无相、无愿，如是乃至善住一切智空、无相、无愿，善住道相智、一切相智空、无相、无愿。不可以空娆害于空，不可以无相娆害无相，不可以无愿娆害无愿。所以者何？如是诸法皆无自性，能、所娆害俱不可得。</w:t>
      </w:r>
    </w:p>
    <w:p w:rsid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复次，憍尸迦，是善男子、善女人等，人及非人不能娆害。何以故？憍尸迦，是善男子、善女人等，以无所得而为方便，于诸有情善修慈、悲、喜、舍心故。</w:t>
      </w:r>
    </w:p>
    <w:p w:rsid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复次，憍尸迦，是善男子、善女人等，终不横为诸险恶缘之所恼害，亦不横死。何以故？憍尸迦，是善男子、善女人等，修行布施波罗蜜多，于诸有情正安养故。</w:t>
      </w:r>
    </w:p>
    <w:p w:rsid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复次，憍尸迦，于此三千大千世界所有四大王众天乃至广果天已发无上菩提心者，于此般若波罗蜜多，若未听闻、受持读诵、精勤修学、如理思惟，令应不离一切智智心，以无所得而为方便，于此般若波罗蜜多，至心听闻、受持读诵、精勤修学、如理思惟。</w:t>
      </w:r>
    </w:p>
    <w:p w:rsidR="004E666B" w:rsidRP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复次，憍尸迦，若善男子、善女人等，不离一切智智心，以无所得而为方便，于此般若波罗蜜多，至心听闻、受持读诵、精勤修学、如理思惟，是善男子、善女人等，若在空宅，若在旷野，若在险道及危难处，终不怖畏惊恐毛竖。何以故？憍尸迦，是善男子、善女人等，不离一切智智心，以无所得而为方便，善修内空乃至无性自性空故。</w:t>
      </w: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>
      <w:pPr>
        <w:rPr>
          <w:rFonts w:hint="eastAsia"/>
        </w:rPr>
      </w:pPr>
    </w:p>
    <w:p w:rsid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尔时，于此三千大千堪忍世界所有四大王众天乃至色究竟天等，恭敬合掌，同白佛言：世尊，若善男子、善女人等，不离一切智智心，以无所得而为方便，常能于此甚深般若波罗蜜多，至心听闻、受持读诵、精勤修学、如理思惟、书写解说、广令流布，我诸天等常随拥护，不令一切灾横侵恼。何以故？世尊，此善男子、善女人等，即是菩萨摩诃萨故。</w:t>
      </w:r>
    </w:p>
    <w:p w:rsidR="004E666B" w:rsidRDefault="004E666B" w:rsidP="00C04F6C"/>
    <w:p w:rsidR="00C04F6C" w:rsidRDefault="00C04F6C" w:rsidP="00C04F6C">
      <w:r>
        <w:rPr>
          <w:rFonts w:hint="eastAsia"/>
        </w:rPr>
        <w:t>世尊，由是菩萨摩诃萨故，令诸有情永断地狱、傍生、鬼界、阿素洛等诸险恶趣。</w:t>
      </w:r>
    </w:p>
    <w:p w:rsidR="00C04F6C" w:rsidRDefault="00C04F6C" w:rsidP="00C04F6C">
      <w:r>
        <w:rPr>
          <w:rFonts w:hint="eastAsia"/>
        </w:rPr>
        <w:t>世尊，由是菩萨摩诃萨故，令诸天、人、药叉、龙等永离一切灾横、疾疫、贫穷、饥渴、寒热等苦。</w:t>
      </w:r>
    </w:p>
    <w:p w:rsidR="00C04F6C" w:rsidRDefault="00C04F6C" w:rsidP="00C04F6C">
      <w:r>
        <w:rPr>
          <w:rFonts w:hint="eastAsia"/>
        </w:rPr>
        <w:t>世尊，由是菩萨摩诃萨故，令诸天、人、阿素洛等永离种种不如意事，所在之处，兵戈永息，一切有情慈心相向。</w:t>
      </w:r>
    </w:p>
    <w:p w:rsidR="00C04F6C" w:rsidRDefault="00C04F6C" w:rsidP="00C04F6C">
      <w:r>
        <w:rPr>
          <w:rFonts w:hint="eastAsia"/>
        </w:rPr>
        <w:t>世尊，由是菩萨摩诃萨故，世间便有十善业道，若四静虑、四无量、四无色定，若布施波罗蜜多乃至般若波罗蜜多，若内空乃至无性自性空，若四念住广说乃至十八佛不共法，乃至若一切智、道相智、一切相智。</w:t>
      </w:r>
    </w:p>
    <w:p w:rsidR="00C04F6C" w:rsidRDefault="00C04F6C" w:rsidP="00C04F6C">
      <w:r>
        <w:rPr>
          <w:rFonts w:hint="eastAsia"/>
        </w:rPr>
        <w:t>世尊，由是菩萨摩诃萨故，世间便有刹帝利大族、婆罗门大族、长者大族、居士大族、诸小国王、转轮圣王、辅臣僚佐。</w:t>
      </w:r>
    </w:p>
    <w:p w:rsidR="00C04F6C" w:rsidRDefault="00C04F6C" w:rsidP="00C04F6C">
      <w:r>
        <w:rPr>
          <w:rFonts w:hint="eastAsia"/>
        </w:rPr>
        <w:t>世尊，由是菩萨摩诃萨故，世间便有四大王众天乃至他化自在天，梵众天乃至色究竟天，空无边处天乃至非想非非想处天。</w:t>
      </w:r>
    </w:p>
    <w:p w:rsidR="00C04F6C" w:rsidRDefault="00C04F6C" w:rsidP="00C04F6C">
      <w:r>
        <w:rPr>
          <w:rFonts w:hint="eastAsia"/>
        </w:rPr>
        <w:t>世尊，由是菩萨摩诃萨故，世间便有预流及预流果，乃至阿罗汉及阿罗汉果，若独觉及独觉菩提。</w:t>
      </w:r>
    </w:p>
    <w:p w:rsidR="00C04F6C" w:rsidRDefault="00C04F6C" w:rsidP="00C04F6C">
      <w:r>
        <w:rPr>
          <w:rFonts w:hint="eastAsia"/>
        </w:rPr>
        <w:t>世尊，由是菩萨摩诃萨故，世间便有诸菩萨摩诃萨，成熟有情，严净佛土，证得无上正等菩提，转妙法轮度无量众。</w:t>
      </w:r>
    </w:p>
    <w:p w:rsidR="00C04F6C" w:rsidRDefault="00C04F6C" w:rsidP="00C04F6C">
      <w:r>
        <w:rPr>
          <w:rFonts w:hint="eastAsia"/>
        </w:rPr>
        <w:t>世尊，由是菩萨摩诃萨故，世间便有佛宝、法宝、苾刍僧宝，利益安乐一切有情。</w:t>
      </w:r>
    </w:p>
    <w:p w:rsidR="00C04F6C" w:rsidRDefault="00C04F6C" w:rsidP="00C04F6C">
      <w:r>
        <w:rPr>
          <w:rFonts w:hint="eastAsia"/>
        </w:rPr>
        <w:t>世尊，由此因缘，我等天众，及阿素洛、诸龙、药叉，并大势力人非人等，常应随逐恭敬守护此诸菩萨摩诃萨众，不令一切灾横侵恼，令于般若波罗蜜多听闻、受持读诵、修学、如理思惟、书写等事，常无间断。</w:t>
      </w:r>
    </w:p>
    <w:p w:rsidR="00C04F6C" w:rsidRDefault="00C04F6C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尔时，世尊告天帝释及余天、龙、阿素洛等：如是，如是，如汝所说，由是菩萨摩诃萨故，令诸有情永断恶趣，乃至三宝出现世间，与诸有情作大饶益。是故汝等诸天、龙神及大势力人非人等，常应随逐，供养恭敬、尊重赞叹、勤加守护此菩萨摩诃萨，勿令一切灾横侵恼。汝等若能供养恭敬、尊重赞叹、勤加守护是诸菩萨摩诃萨者，当知即为供养恭敬、尊重赞叹、勤加守护我及十方一切如来、应、正等觉。是故汝等，常应随逐此菩萨摩诃萨，供养恭敬、尊重赞叹、勤加守护，无得暂舍。</w:t>
      </w:r>
    </w:p>
    <w:p w:rsidR="00B83215" w:rsidRDefault="00B83215" w:rsidP="00C04F6C"/>
    <w:p w:rsidR="006134B1" w:rsidRPr="006134B1" w:rsidRDefault="00C04F6C" w:rsidP="006134B1">
      <w:r>
        <w:rPr>
          <w:rFonts w:hint="eastAsia"/>
        </w:rPr>
        <w:t>天等当知，假使充满三千大千佛之世界声闻、独觉，譬如甘蔗、芦苇、竹林、稻、麻、丛等间无空隙；有善男子、善女人等于彼福田，以无量种上妙乐具，供养恭敬、尊重赞叹尽其形寿。若复有人经须臾顷，供养恭敬、尊重赞叹一初发心不离六波罗蜜多菩萨摩诃萨，以前功德比此福聚，百分不及一，千分不及一，乃至邬波尼杀昙分亦不及一。何以故？不由声闻及独觉故，有菩萨摩诃萨及诸如来、应、正等觉出现世间；但由菩萨摩诃萨故，世间便有声闻、独觉及诸如来、应、正等觉。是故汝等一切天、龙及阿素洛、人非人等，常应守护、供养恭敬、尊重赞叹是菩萨摩诃萨，勿令一切灾横侵恼。汝等由此所获福聚，于人天中常得安乐，至得无上正等菩提，此所获福恒无有尽。</w:t>
      </w:r>
    </w:p>
    <w:sectPr w:rsidR="006134B1" w:rsidRPr="006134B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445" w:rsidRDefault="00BA6445" w:rsidP="00853D34">
      <w:r>
        <w:separator/>
      </w:r>
    </w:p>
  </w:endnote>
  <w:endnote w:type="continuationSeparator" w:id="0">
    <w:p w:rsidR="00BA6445" w:rsidRDefault="00BA644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044BF">
        <w:pPr>
          <w:pStyle w:val="a4"/>
          <w:jc w:val="right"/>
        </w:pPr>
        <w:fldSimple w:instr=" PAGE   \* MERGEFORMAT ">
          <w:r w:rsidR="00B83215" w:rsidRPr="00B83215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445" w:rsidRDefault="00BA6445" w:rsidP="00853D34">
      <w:r>
        <w:separator/>
      </w:r>
    </w:p>
  </w:footnote>
  <w:footnote w:type="continuationSeparator" w:id="0">
    <w:p w:rsidR="00BA6445" w:rsidRDefault="00BA644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15" w:rsidRDefault="00B83215" w:rsidP="00B42F10">
    <w:pPr>
      <w:jc w:val="center"/>
      <w:rPr>
        <w:rFonts w:ascii="黑体" w:eastAsia="黑体" w:hAnsi="黑体" w:hint="eastAsia"/>
        <w:sz w:val="32"/>
        <w:szCs w:val="32"/>
      </w:rPr>
    </w:pPr>
    <w:r w:rsidRPr="00B83215">
      <w:rPr>
        <w:rFonts w:ascii="黑体" w:eastAsia="黑体" w:hAnsi="黑体" w:hint="eastAsia"/>
        <w:sz w:val="32"/>
        <w:szCs w:val="32"/>
      </w:rPr>
      <w:t>虽无如是诸法可得而有施设三乘圣教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336C" w:rsidRPr="0037336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3583C" w:rsidP="0023583C">
    <w:pPr>
      <w:pStyle w:val="a3"/>
      <w:rPr>
        <w:rFonts w:ascii="黑体" w:eastAsia="黑体" w:hAnsi="黑体"/>
      </w:rPr>
    </w:pPr>
    <w:r w:rsidRPr="0023583C">
      <w:rPr>
        <w:rFonts w:ascii="黑体" w:eastAsia="黑体" w:hAnsi="黑体" w:hint="eastAsia"/>
      </w:rPr>
      <w:t>二分</w:t>
    </w:r>
    <w:r w:rsidR="00B83215">
      <w:rPr>
        <w:rFonts w:ascii="黑体" w:eastAsia="黑体" w:hAnsi="黑体" w:hint="eastAsia"/>
      </w:rPr>
      <w:t xml:space="preserve"> </w:t>
    </w:r>
    <w:r w:rsidRPr="0023583C">
      <w:rPr>
        <w:rFonts w:ascii="黑体" w:eastAsia="黑体" w:hAnsi="黑体" w:hint="eastAsia"/>
      </w:rPr>
      <w:t>授记品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079B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4BF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583C"/>
    <w:rsid w:val="00237470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4CF3"/>
    <w:rsid w:val="00355565"/>
    <w:rsid w:val="003620C3"/>
    <w:rsid w:val="0037336C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1619"/>
    <w:rsid w:val="00443A84"/>
    <w:rsid w:val="00446DB0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66B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60D"/>
    <w:rsid w:val="0054772A"/>
    <w:rsid w:val="00547D75"/>
    <w:rsid w:val="00554BDD"/>
    <w:rsid w:val="00555C13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34B1"/>
    <w:rsid w:val="00614AEF"/>
    <w:rsid w:val="00615CDC"/>
    <w:rsid w:val="00616907"/>
    <w:rsid w:val="00616AB5"/>
    <w:rsid w:val="00617A4C"/>
    <w:rsid w:val="006236CB"/>
    <w:rsid w:val="006277EE"/>
    <w:rsid w:val="006307BF"/>
    <w:rsid w:val="00631934"/>
    <w:rsid w:val="00634C0A"/>
    <w:rsid w:val="00635065"/>
    <w:rsid w:val="0063748D"/>
    <w:rsid w:val="006407C6"/>
    <w:rsid w:val="00642A63"/>
    <w:rsid w:val="00647F57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057"/>
    <w:rsid w:val="007A4343"/>
    <w:rsid w:val="007A454B"/>
    <w:rsid w:val="007A4665"/>
    <w:rsid w:val="007A5373"/>
    <w:rsid w:val="007A65BF"/>
    <w:rsid w:val="007A6A7A"/>
    <w:rsid w:val="007B4BA1"/>
    <w:rsid w:val="007C2335"/>
    <w:rsid w:val="007C4861"/>
    <w:rsid w:val="007C6C2F"/>
    <w:rsid w:val="007E7246"/>
    <w:rsid w:val="007F2C5F"/>
    <w:rsid w:val="00801921"/>
    <w:rsid w:val="00803D5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1656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10D0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3060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215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A64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4F6C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445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57B36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2023-09-05T05:27:00Z</dcterms:modified>
</cp:coreProperties>
</file>