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B7713" w:rsidRDefault="004370F3" w:rsidP="004370F3">
      <w:pPr>
        <w:rPr>
          <w:rFonts w:hint="eastAsia"/>
        </w:rPr>
      </w:pPr>
      <w:r>
        <w:rPr>
          <w:rFonts w:hint="eastAsia"/>
        </w:rPr>
        <w:t>尔时，舍利子白佛言：世尊，我亦乐以智慧辩才，说诸菩萨由此义故名摩诃萨。</w:t>
      </w:r>
    </w:p>
    <w:p w:rsidR="001B7713" w:rsidRDefault="001B7713" w:rsidP="004370F3">
      <w:pPr>
        <w:rPr>
          <w:rFonts w:hint="eastAsia"/>
        </w:rPr>
      </w:pPr>
    </w:p>
    <w:p w:rsidR="004370F3" w:rsidRDefault="004370F3" w:rsidP="004370F3">
      <w:pPr>
        <w:rPr>
          <w:rFonts w:hint="eastAsia"/>
        </w:rPr>
      </w:pPr>
      <w:r>
        <w:rPr>
          <w:rFonts w:hint="eastAsia"/>
        </w:rPr>
        <w:t>佛告舍利子：随汝意说。</w:t>
      </w:r>
    </w:p>
    <w:p w:rsidR="001B7713" w:rsidRDefault="001B771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舍利子言：世尊，以诸菩萨方便善巧，能为有情宣说法要，令断我见、有情见、命者见、生者见、养者见、士夫见、补特伽罗见、意生见、儒童见、作者见、受者见、知者见、见者见，由此义故名摩诃萨。</w:t>
      </w:r>
    </w:p>
    <w:p w:rsidR="001B7713" w:rsidRDefault="001B771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世尊，以诸菩萨方便善巧，能为有情宣说法要，令断常见、断见、有见、无见，由此义故名摩诃萨。</w:t>
      </w:r>
    </w:p>
    <w:p w:rsidR="001B7713" w:rsidRDefault="001B771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世尊，以诸菩萨方便善巧，能为有情宣说法要，令断蕴见、处见、界见、谛见、缘起见，由此义故名摩诃萨。</w:t>
      </w:r>
    </w:p>
    <w:p w:rsidR="001B7713" w:rsidRDefault="001B771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世尊，以诸菩萨方便善巧，能为有情宣说法要，令断四念住见乃至十八佛不共法见，由此义故名摩诃萨；以诸菩萨方便善巧，能为有情宣说法要，令断成熟有情见、严净佛土见、菩萨见、如来见、菩提见、涅槃见、转法轮见，由此义故名摩诃萨。</w:t>
      </w:r>
    </w:p>
    <w:p w:rsidR="001B7713" w:rsidRDefault="001B771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世尊，以诸菩萨方便善巧，能为有情以无所得而为方便，宣说永断一切见法，由此义故名摩诃萨。</w:t>
      </w:r>
    </w:p>
    <w:p w:rsidR="001B7713" w:rsidRDefault="001B771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时，具寿善现问舍利子言：若菩萨摩诃萨能为有情，以无所得而为方便，宣说永断诸见法要，何因何缘有诸菩萨，自有所得而为方便，起蕴见、处见、界见、谛见、缘起见、四念住见乃至十八佛不共法见，及成熟有情见、严净佛土见、菩萨见、如来见、菩提见、涅槃见、转法轮见耶？</w:t>
      </w:r>
    </w:p>
    <w:p w:rsidR="001B7713" w:rsidRDefault="001B771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舍利子言：若菩萨摩诃萨修行般若波罗蜜多时，无方便善巧者，以有所得而为方便，发起蕴见乃至转法轮见；是菩萨摩诃萨无方便善巧故，决定不能以无所得而为方便，为诸有情宣说永断诸见法要。若菩萨摩诃萨修行般若波罗蜜多时，有方便善巧者，能为有情以无所得而为方便，宣说永断诸见法要，是菩萨摩诃萨决定不起蕴等诸见。</w:t>
      </w: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4370F3" w:rsidP="004370F3">
      <w:pPr>
        <w:rPr>
          <w:rFonts w:hint="eastAsia"/>
        </w:rPr>
      </w:pPr>
      <w:r>
        <w:rPr>
          <w:rFonts w:hint="eastAsia"/>
        </w:rPr>
        <w:t>尔时，具寿善现白佛言：世尊，我亦乐以智慧辩才，说诸菩萨由此义故名摩诃萨。</w:t>
      </w:r>
    </w:p>
    <w:p w:rsidR="001B7713" w:rsidRPr="001B7713" w:rsidRDefault="001B7713" w:rsidP="004370F3">
      <w:pPr>
        <w:rPr>
          <w:rFonts w:hint="eastAsia"/>
        </w:rPr>
      </w:pPr>
    </w:p>
    <w:p w:rsidR="004370F3" w:rsidRDefault="004370F3" w:rsidP="004370F3">
      <w:pPr>
        <w:rPr>
          <w:rFonts w:hint="eastAsia"/>
        </w:rPr>
      </w:pPr>
      <w:r>
        <w:rPr>
          <w:rFonts w:hint="eastAsia"/>
        </w:rPr>
        <w:t>佛告善现：随汝意说。</w:t>
      </w:r>
    </w:p>
    <w:p w:rsidR="001B7713" w:rsidRDefault="001B771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善现白言：世尊，以诸菩萨为欲证得一切智智，发菩提心、无等等心、不共声闻独觉等心，于如是心亦不取著，由此义故名摩诃萨。何以故？世尊，以一切智智心是真无漏不堕三界，求一切智智心亦是无漏不堕三界，于如是心不应取著，是故菩萨名摩诃萨。</w:t>
      </w:r>
    </w:p>
    <w:p w:rsidR="001B7713" w:rsidRDefault="001B771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时，舍利子问善现言：云何菩萨摩诃萨无等等心、不共声闻独觉等心？</w:t>
      </w:r>
    </w:p>
    <w:p w:rsidR="001B7713" w:rsidRDefault="001B771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善现答言：诸菩萨摩诃萨从初发心，不见少法有生有灭、有减有增、有染有净。舍利子，若不见少法有生有灭、有减有增、有染有净，亦不见有声闻心、独觉心、菩萨心、如来心。舍利子，是名菩萨摩诃萨无等等心、不共声闻独觉等心。诸菩萨摩诃萨于如是心亦不取著。</w:t>
      </w:r>
    </w:p>
    <w:p w:rsidR="001B7713" w:rsidRDefault="001B7713" w:rsidP="004370F3"/>
    <w:p w:rsidR="004370F3" w:rsidRPr="001B7713" w:rsidRDefault="004370F3" w:rsidP="004370F3">
      <w:pPr>
        <w:rPr>
          <w:b/>
        </w:rPr>
      </w:pPr>
      <w:r w:rsidRPr="001B7713">
        <w:rPr>
          <w:rFonts w:hint="eastAsia"/>
          <w:b/>
        </w:rPr>
        <w:t>时，舍利子问善现言：若菩萨摩诃萨于如是心不应取著，则于一切声闻、独觉、异生等心亦不应取著，及于色、受、想、行、识心乃至十八佛不共法心亦不应取著。何以故？如是诸心无心性故。</w:t>
      </w:r>
    </w:p>
    <w:p w:rsidR="004370F3" w:rsidRDefault="004370F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善现答言：如是，如是，诚如所说。</w:t>
      </w: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>
      <w:pPr>
        <w:rPr>
          <w:rFonts w:hint="eastAsia"/>
        </w:rPr>
      </w:pPr>
    </w:p>
    <w:p w:rsidR="001B7713" w:rsidRDefault="001B7713" w:rsidP="004370F3"/>
    <w:p w:rsidR="004370F3" w:rsidRDefault="004370F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时，舍利子问善现言：若一切心无心性故不应取著，则色、受、想、行、识亦无色、受、想、行、识性不应取著，乃至十八佛不共法亦无十八佛不共法性不应取著。</w:t>
      </w:r>
    </w:p>
    <w:p w:rsidR="004370F3" w:rsidRDefault="004370F3" w:rsidP="004370F3">
      <w:pPr>
        <w:rPr>
          <w:rFonts w:hint="eastAsia"/>
        </w:rPr>
      </w:pPr>
      <w:r>
        <w:rPr>
          <w:rFonts w:hint="eastAsia"/>
        </w:rPr>
        <w:t>善现答言：如是，如是，诚如所说。</w:t>
      </w:r>
    </w:p>
    <w:p w:rsidR="001B7713" w:rsidRDefault="001B771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舍利子言：若一切智智心是真无漏不堕三界，则一切愚夫异生、声闻、独觉等心，亦应是真无漏不堕三界。何以故？如是诸心皆本性空故。</w:t>
      </w:r>
    </w:p>
    <w:p w:rsidR="004370F3" w:rsidRDefault="004370F3" w:rsidP="004370F3">
      <w:pPr>
        <w:rPr>
          <w:rFonts w:hint="eastAsia"/>
        </w:rPr>
      </w:pPr>
      <w:r>
        <w:rPr>
          <w:rFonts w:hint="eastAsia"/>
        </w:rPr>
        <w:t>善现答言：如是，如是，诚如所说。</w:t>
      </w:r>
    </w:p>
    <w:p w:rsidR="001B7713" w:rsidRDefault="001B7713" w:rsidP="004370F3"/>
    <w:p w:rsidR="004370F3" w:rsidRDefault="004370F3" w:rsidP="004370F3">
      <w:pPr>
        <w:rPr>
          <w:rFonts w:hint="eastAsia"/>
        </w:rPr>
      </w:pPr>
      <w:r>
        <w:rPr>
          <w:rFonts w:hint="eastAsia"/>
        </w:rPr>
        <w:t>舍利子言：若如是心本性空故，是真无漏不堕三界，则色、受、想、行、识乃至十八佛不共法，亦应是真无漏不堕三界。何以故？如是诸法皆本性空故。</w:t>
      </w:r>
    </w:p>
    <w:p w:rsidR="004370F3" w:rsidRDefault="004370F3" w:rsidP="004370F3">
      <w:pPr>
        <w:rPr>
          <w:rFonts w:hint="eastAsia"/>
        </w:rPr>
      </w:pPr>
      <w:r>
        <w:rPr>
          <w:rFonts w:hint="eastAsia"/>
        </w:rPr>
        <w:t>善现答言：如是，如是，诚如所说。</w:t>
      </w:r>
    </w:p>
    <w:p w:rsidR="001B7713" w:rsidRDefault="001B7713" w:rsidP="004370F3"/>
    <w:p w:rsidR="001B7713" w:rsidRDefault="004370F3" w:rsidP="004370F3">
      <w:pPr>
        <w:rPr>
          <w:rFonts w:hint="eastAsia"/>
        </w:rPr>
      </w:pPr>
      <w:r>
        <w:rPr>
          <w:rFonts w:hint="eastAsia"/>
        </w:rPr>
        <w:t>舍利子言：若心色等法无心色等性故不应取著，则一切法皆应平等都无差别。</w:t>
      </w:r>
    </w:p>
    <w:p w:rsidR="004370F3" w:rsidRDefault="004370F3" w:rsidP="004370F3">
      <w:pPr>
        <w:rPr>
          <w:rFonts w:hint="eastAsia"/>
        </w:rPr>
      </w:pPr>
      <w:r>
        <w:rPr>
          <w:rFonts w:hint="eastAsia"/>
        </w:rPr>
        <w:t>善现答言：如是，如是，诚如所说。</w:t>
      </w:r>
    </w:p>
    <w:p w:rsidR="001B7713" w:rsidRPr="001B7713" w:rsidRDefault="001B7713" w:rsidP="004370F3"/>
    <w:p w:rsidR="001B7713" w:rsidRDefault="004370F3" w:rsidP="004370F3">
      <w:pPr>
        <w:rPr>
          <w:rFonts w:hint="eastAsia"/>
        </w:rPr>
      </w:pPr>
      <w:r>
        <w:rPr>
          <w:rFonts w:hint="eastAsia"/>
        </w:rPr>
        <w:t>舍利子言：若一切法等无差别，云何如来说心色等有种种异？</w:t>
      </w:r>
    </w:p>
    <w:p w:rsidR="004370F3" w:rsidRDefault="004370F3" w:rsidP="004370F3">
      <w:pPr>
        <w:rPr>
          <w:rFonts w:hint="eastAsia"/>
        </w:rPr>
      </w:pPr>
      <w:r>
        <w:rPr>
          <w:rFonts w:hint="eastAsia"/>
        </w:rPr>
        <w:t>善现答言：此是如来随世俗说，非随胜义。</w:t>
      </w:r>
    </w:p>
    <w:p w:rsidR="001B7713" w:rsidRDefault="001B7713" w:rsidP="004370F3"/>
    <w:p w:rsidR="004370F3" w:rsidRDefault="004370F3" w:rsidP="004370F3">
      <w:r>
        <w:rPr>
          <w:rFonts w:hint="eastAsia"/>
        </w:rPr>
        <w:t>舍利子言：若诸异生、声闻、独觉、菩萨、如来心色等法，皆是无漏不堕三界，则诸异生及诸圣者、菩萨、如来应无差别。</w:t>
      </w:r>
    </w:p>
    <w:p w:rsidR="004370F3" w:rsidRDefault="004370F3" w:rsidP="004370F3">
      <w:pPr>
        <w:rPr>
          <w:rFonts w:hint="eastAsia"/>
        </w:rPr>
      </w:pPr>
      <w:r>
        <w:rPr>
          <w:rFonts w:hint="eastAsia"/>
        </w:rPr>
        <w:t>善现答言：如是，如是，诚如所说。</w:t>
      </w:r>
    </w:p>
    <w:p w:rsidR="001B7713" w:rsidRDefault="001B7713" w:rsidP="004370F3"/>
    <w:p w:rsidR="004370F3" w:rsidRDefault="004370F3" w:rsidP="004370F3">
      <w:r>
        <w:rPr>
          <w:rFonts w:hint="eastAsia"/>
        </w:rPr>
        <w:t>舍利子言：若诸凡圣、菩萨、如来无差别者，云何佛说凡圣大小有种种异？</w:t>
      </w:r>
    </w:p>
    <w:p w:rsidR="001B7713" w:rsidRDefault="004370F3" w:rsidP="004370F3">
      <w:pPr>
        <w:rPr>
          <w:rFonts w:hint="eastAsia"/>
        </w:rPr>
      </w:pPr>
      <w:r>
        <w:rPr>
          <w:rFonts w:hint="eastAsia"/>
        </w:rPr>
        <w:t>善现答言：此亦如来依世俗说，不依胜义。</w:t>
      </w:r>
    </w:p>
    <w:p w:rsidR="001B7713" w:rsidRDefault="001B7713" w:rsidP="004370F3">
      <w:pPr>
        <w:rPr>
          <w:rFonts w:hint="eastAsia"/>
        </w:rPr>
      </w:pPr>
    </w:p>
    <w:p w:rsidR="004370F3" w:rsidRDefault="004370F3" w:rsidP="004370F3">
      <w:r>
        <w:rPr>
          <w:rFonts w:hint="eastAsia"/>
        </w:rPr>
        <w:t>舍利子，诸菩萨摩诃萨修行般若波罗蜜多时，以无所得为方便故，于所发起大菩提心、无等等心、不共声闻独觉等心不恃不执，于色非色乃至十八佛不共法无取无著，由此义故名摩诃萨。</w:t>
      </w:r>
    </w:p>
    <w:sectPr w:rsidR="004370F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C9D" w:rsidRDefault="00785C9D" w:rsidP="00853D34">
      <w:r>
        <w:separator/>
      </w:r>
    </w:p>
  </w:endnote>
  <w:endnote w:type="continuationSeparator" w:id="0">
    <w:p w:rsidR="00785C9D" w:rsidRDefault="00785C9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F10B8">
        <w:pPr>
          <w:pStyle w:val="a4"/>
          <w:jc w:val="right"/>
        </w:pPr>
        <w:fldSimple w:instr=" PAGE   \* MERGEFORMAT ">
          <w:r w:rsidR="001B7713" w:rsidRPr="001B7713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C9D" w:rsidRDefault="00785C9D" w:rsidP="00853D34">
      <w:r>
        <w:separator/>
      </w:r>
    </w:p>
  </w:footnote>
  <w:footnote w:type="continuationSeparator" w:id="0">
    <w:p w:rsidR="00785C9D" w:rsidRDefault="00785C9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13" w:rsidRDefault="001B7713" w:rsidP="00B42F10">
    <w:pPr>
      <w:jc w:val="center"/>
      <w:rPr>
        <w:rFonts w:ascii="黑体" w:eastAsia="黑体" w:hAnsi="黑体" w:hint="eastAsia"/>
        <w:sz w:val="32"/>
        <w:szCs w:val="32"/>
      </w:rPr>
    </w:pPr>
    <w:r w:rsidRPr="001B7713">
      <w:rPr>
        <w:rFonts w:ascii="黑体" w:eastAsia="黑体" w:hAnsi="黑体" w:hint="eastAsia"/>
        <w:sz w:val="32"/>
        <w:szCs w:val="32"/>
      </w:rPr>
      <w:t>不应取著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52D89" w:rsidRPr="00A52D8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第411</w:t>
    </w:r>
    <w:r w:rsidR="00E762E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1679F" w:rsidP="0081679F">
    <w:pPr>
      <w:pStyle w:val="a3"/>
      <w:rPr>
        <w:rFonts w:ascii="黑体" w:eastAsia="黑体" w:hAnsi="黑体"/>
      </w:rPr>
    </w:pPr>
    <w:r w:rsidRPr="0081679F">
      <w:rPr>
        <w:rFonts w:ascii="黑体" w:eastAsia="黑体" w:hAnsi="黑体" w:hint="eastAsia"/>
      </w:rPr>
      <w:t>二分</w:t>
    </w:r>
    <w:r w:rsidR="001B7713">
      <w:rPr>
        <w:rFonts w:ascii="黑体" w:eastAsia="黑体" w:hAnsi="黑体" w:hint="eastAsia"/>
      </w:rPr>
      <w:t xml:space="preserve"> </w:t>
    </w:r>
    <w:r w:rsidRPr="0081679F">
      <w:rPr>
        <w:rFonts w:ascii="黑体" w:eastAsia="黑体" w:hAnsi="黑体" w:hint="eastAsia"/>
      </w:rPr>
      <w:t>断诸见品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7713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186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388D"/>
    <w:rsid w:val="00344216"/>
    <w:rsid w:val="003458C4"/>
    <w:rsid w:val="0035284C"/>
    <w:rsid w:val="00354EB8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75B7"/>
    <w:rsid w:val="0041784A"/>
    <w:rsid w:val="004232EF"/>
    <w:rsid w:val="004370F3"/>
    <w:rsid w:val="0044155F"/>
    <w:rsid w:val="00443A84"/>
    <w:rsid w:val="0044780C"/>
    <w:rsid w:val="004500FC"/>
    <w:rsid w:val="00452B66"/>
    <w:rsid w:val="004621EE"/>
    <w:rsid w:val="004656F2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AAF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5466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3083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5C9D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1DD0"/>
    <w:rsid w:val="008050A4"/>
    <w:rsid w:val="008074B5"/>
    <w:rsid w:val="00812305"/>
    <w:rsid w:val="0081679F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2D44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0877"/>
    <w:rsid w:val="009A5BE5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2D89"/>
    <w:rsid w:val="00A54BCB"/>
    <w:rsid w:val="00A55017"/>
    <w:rsid w:val="00A65744"/>
    <w:rsid w:val="00A66296"/>
    <w:rsid w:val="00A72A9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5644"/>
    <w:rsid w:val="00AF0A8A"/>
    <w:rsid w:val="00AF2798"/>
    <w:rsid w:val="00AF609A"/>
    <w:rsid w:val="00B015C1"/>
    <w:rsid w:val="00B01B8D"/>
    <w:rsid w:val="00B0332F"/>
    <w:rsid w:val="00B04306"/>
    <w:rsid w:val="00B16202"/>
    <w:rsid w:val="00B204AC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8182D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188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2EC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0B8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2023-09-05T02:35:00Z</dcterms:modified>
</cp:coreProperties>
</file>