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C7" w:rsidRDefault="00346DC7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尔时，具寿善现白佛言：世尊，云何于一切无杂无相自相空法中，能圆满修布施、净戒、安忍、精进、静虑、般若波罗蜜多？云何于一切无漏无差别法中，施设如是诸法差别及可了知？云何于般若波罗蜜多中，摄受一切布施、净戒、安忍、精进、静虑、般若波罗蜜多，摄受一切内空、外空、内外空、空空、大空、胜义空、有为空、无为空、毕竟空、无际空、散空、无变异空、本性空、自相空、共相空、一切法空、不可得空、无性空、自性空、无性自性空，摄受一切真如、法界、法性、不虚妄性、不变异性、平等性、离生性、法定、法住、实际、虚空界、不思议界，摄受一切四念住、四正断、四神足、五根、五力、七等觉支、八圣道支，摄受一切空、无相、无愿解脱门，摄受一切苦、集、灭、道圣谛，摄受一切四静虑、四无量、四无色定，摄受一切八解脱、八胜处、九次第定、十遍处，摄受一切三摩地门、陀罗尼门，摄受一切五眼、六神通，摄受一切佛十力、四无所畏、四无碍解、大慈、大悲、大喜、大舍、十八佛不共法，摄受一切无忘失法、恒住舍性，摄受一切一切智、道相智、一切相智，摄受一切世、出世法？云何于一切异相法中施设一相，所谓无相，及于一相、无相法中施设种种差别法相？</w:t>
      </w:r>
    </w:p>
    <w:p w:rsidR="000A3A65" w:rsidRPr="000A3A65" w:rsidRDefault="000A3A65" w:rsidP="00346DC7"/>
    <w:p w:rsidR="00346DC7" w:rsidRPr="000A3A65" w:rsidRDefault="00346DC7" w:rsidP="00346DC7">
      <w:pPr>
        <w:rPr>
          <w:rFonts w:hint="eastAsia"/>
          <w:b/>
        </w:rPr>
      </w:pPr>
      <w:r>
        <w:rPr>
          <w:rFonts w:hint="eastAsia"/>
        </w:rPr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</w:t>
      </w:r>
      <w:r w:rsidRPr="000A3A65">
        <w:rPr>
          <w:rFonts w:hint="eastAsia"/>
          <w:b/>
        </w:rPr>
        <w:t>诸梦、响、像、光影、阳焰、幻事、寻香城、变化事皆无自性。若法无自性，是法则无相；若法无相，是法一相，所谓无相。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如是，善现，菩萨摩诃萨知一切法皆无相故，如实了知布施、净戒、安忍、精进、静虑、般若波罗蜜多亦皆无相，如实了知诸余佛法亦皆无相，由是因缘，普能圆满一切佛法。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</w:t>
      </w:r>
    </w:p>
    <w:p w:rsidR="000A3A65" w:rsidRDefault="000A3A65" w:rsidP="00346DC7"/>
    <w:p w:rsidR="00346DC7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</w:t>
      </w:r>
    </w:p>
    <w:p w:rsidR="000A3A65" w:rsidRDefault="000A3A65" w:rsidP="00346DC7"/>
    <w:p w:rsidR="00346DC7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</w:t>
      </w: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0A3A65" w:rsidRDefault="000A3A65" w:rsidP="00346DC7">
      <w:pPr>
        <w:rPr>
          <w:rFonts w:hint="eastAsia"/>
          <w:b/>
        </w:rPr>
      </w:pPr>
    </w:p>
    <w:p w:rsidR="00346DC7" w:rsidRDefault="00346DC7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如是，善现，菩萨摩诃萨修行般若波罗蜜多，圆满净戒波罗蜜多；由此净戒波罗蜜多得圆满故，便能摄受一切佛法。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</w:t>
      </w:r>
    </w:p>
    <w:p w:rsidR="00346DC7" w:rsidRDefault="00346DC7" w:rsidP="00346DC7">
      <w:r>
        <w:rPr>
          <w:rFonts w:hint="eastAsia"/>
        </w:rPr>
        <w:t>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</w:t>
      </w:r>
    </w:p>
    <w:p w:rsidR="00346DC7" w:rsidRDefault="00346DC7" w:rsidP="00346DC7">
      <w:r>
        <w:rPr>
          <w:rFonts w:hint="eastAsia"/>
        </w:rPr>
        <w:t>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</w:t>
      </w:r>
    </w:p>
    <w:p w:rsidR="00346DC7" w:rsidRDefault="00346DC7" w:rsidP="00346DC7">
      <w:r>
        <w:rPr>
          <w:rFonts w:hint="eastAsia"/>
        </w:rPr>
        <w:t>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</w:t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是菩萨摩诃萨修习如是二种忍故，便能圆满无相安忍波罗蜜多，由能圆满无相安忍波罗蜜多，即便获得无生法忍。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Pr="000A3A65" w:rsidRDefault="00346DC7" w:rsidP="00346DC7">
      <w:pPr>
        <w:rPr>
          <w:b/>
        </w:rPr>
      </w:pPr>
      <w:r w:rsidRPr="000A3A65">
        <w:rPr>
          <w:rFonts w:hint="eastAsia"/>
          <w:b/>
        </w:rPr>
        <w:t>时，具寿善现白佛言：世尊，云何名为无生法忍？此何所断？复是何智？</w:t>
      </w:r>
    </w:p>
    <w:p w:rsidR="00346DC7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佛言：善现，由此势力，乃至少分恶不善法亦不得生，是故说名无生法忍。此令一切我及我所慢等烦恼究竟寂灭，如实忍受诸法如梦、如响、如像、如光影、如阳焰、如幻事、如寻香城、如变化事，此忍名智，得此智故说名获得无生法忍。</w:t>
      </w:r>
    </w:p>
    <w:p w:rsidR="000A3A65" w:rsidRPr="000A3A65" w:rsidRDefault="000A3A65" w:rsidP="00346DC7">
      <w:pPr>
        <w:rPr>
          <w:b/>
        </w:rPr>
      </w:pPr>
    </w:p>
    <w:p w:rsidR="000A3A65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具寿善现复白佛言：世尊，声闻、独觉无生法忍，与菩萨摩诃萨无生法忍，有何差别？</w:t>
      </w:r>
    </w:p>
    <w:p w:rsidR="00346DC7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佛言：善现，诸预流者若智、若断，亦名菩萨摩诃萨忍；诸一来者若智、若断，亦名菩萨摩诃萨忍；诸不还者若智、若断，亦名菩萨摩诃萨忍；诸阿罗汉若智、若断，亦名菩萨摩诃萨忍；一切独觉若智、若断，亦名菩萨摩诃萨忍。复有菩萨摩诃萨忍，谓忍诸法毕竟不生，是为差别。善现，诸菩萨摩诃萨成就如是殊胜忍故，超胜一切声闻、独觉。</w:t>
      </w:r>
    </w:p>
    <w:p w:rsidR="000A3A65" w:rsidRDefault="000A3A65" w:rsidP="00346DC7"/>
    <w:p w:rsidR="00346DC7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善现，是菩萨摩诃萨安住如是殊胜异熟无生忍中行菩萨道，能圆满道相智。由能圆满道相智故，常不远离四念住、四正断、四神足、五根、五力、七等觉支、八圣道支，亦不远离空、无相、无愿解脱门，亦不远离异熟神通。是菩萨摩诃萨由不远离异熟神通，从一佛土至一佛土，供养恭敬诸佛世尊，成熟有情、严净佛土。是菩萨摩诃萨由成熟有情、严净佛土得圆满故，以一刹那相应妙慧，证得无上正等菩提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如是，善现，菩萨摩诃萨修行般若波罗蜜多，速能圆满无相安忍波罗蜜多；无相安忍波罗蜜多得圆满故，便能证得一切智智，一切佛法无不圆满。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>
        <w:rPr>
          <w:rFonts w:hint="eastAsia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</w:t>
      </w:r>
      <w:r>
        <w:rPr>
          <w:rFonts w:hint="eastAsia"/>
        </w:rPr>
        <w:cr/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</w:t>
      </w:r>
    </w:p>
    <w:p w:rsidR="000A3A65" w:rsidRP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如是，善现，菩萨摩诃萨修行般若波罗蜜多，圆满精进波罗蜜多。是菩萨摩诃萨安住精进波罗蜜多，能办自他多饶益事，速能圆满一切佛法，证得无上正等菩提。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复次，善现，菩萨摩诃萨行深般若波罗蜜多时，安住如梦、如响、如像、如光影、如阳焰、如幻事、如寻香城、如变化事五取蕴中，圆满静虑波罗蜜多。</w:t>
      </w:r>
    </w:p>
    <w:p w:rsidR="00346DC7" w:rsidRDefault="00346DC7" w:rsidP="00346DC7">
      <w:r>
        <w:rPr>
          <w:rFonts w:hint="eastAsia"/>
        </w:rPr>
        <w:t>善现，云何菩萨摩诃萨行深般若波罗蜜多时，安住如梦、如响、如像、如光影、如阳焰、如幻事、如寻香城、如变化事五取蕴中，圆满静虑波罗蜜多？</w:t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>
        <w:rPr>
          <w:rFonts w:hint="eastAsia"/>
        </w:rPr>
        <w:t>时，具寿善现白佛言：世尊，是菩萨摩诃萨云何圆满无相静虑波罗蜜多，超诸声闻及独觉地？</w:t>
      </w:r>
    </w:p>
    <w:p w:rsidR="00346DC7" w:rsidRPr="000A3A65" w:rsidRDefault="00346DC7" w:rsidP="00346DC7">
      <w:pPr>
        <w:rPr>
          <w:rFonts w:hint="eastAsia"/>
          <w:b/>
        </w:rPr>
      </w:pPr>
      <w:r>
        <w:rPr>
          <w:rFonts w:hint="eastAsia"/>
        </w:rPr>
        <w:t>佛言：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</w:t>
      </w:r>
      <w:r w:rsidRPr="000A3A65">
        <w:rPr>
          <w:rFonts w:hint="eastAsia"/>
          <w:b/>
        </w:rPr>
        <w:t>是诸空性亦皆空故。是菩萨摩诃萨由住此空，超诸声闻及独觉地，证入菩萨正性离生。</w:t>
      </w:r>
    </w:p>
    <w:p w:rsidR="000A3A65" w:rsidRPr="000A3A65" w:rsidRDefault="000A3A65" w:rsidP="00346DC7"/>
    <w:p w:rsidR="00346DC7" w:rsidRDefault="00346DC7" w:rsidP="00346DC7">
      <w:r>
        <w:rPr>
          <w:rFonts w:hint="eastAsia"/>
        </w:rPr>
        <w:t>具寿善现复白佛言：世尊，菩萨摩诃萨以何为生？以何为离生？</w:t>
      </w:r>
    </w:p>
    <w:p w:rsidR="000A3A65" w:rsidRP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佛言：善现，菩萨摩诃萨以一切有所得为生，以一切无所得为离生。</w:t>
      </w:r>
    </w:p>
    <w:p w:rsidR="00346DC7" w:rsidRDefault="00346DC7" w:rsidP="00346DC7">
      <w:r>
        <w:rPr>
          <w:rFonts w:hint="eastAsia"/>
        </w:rPr>
        <w:t>具寿善现白佛言：世尊，菩萨摩诃萨以何为有所得？以何为无所得？</w:t>
      </w:r>
    </w:p>
    <w:p w:rsidR="00346DC7" w:rsidRDefault="00346DC7" w:rsidP="00346DC7">
      <w:pPr>
        <w:rPr>
          <w:rFonts w:hint="eastAsia"/>
        </w:rPr>
      </w:pPr>
      <w:r w:rsidRPr="000A3A65">
        <w:rPr>
          <w:rFonts w:hint="eastAsia"/>
          <w:b/>
        </w:rPr>
        <w:t>佛言：善现，菩萨摩诃萨以一切法为有所得，</w:t>
      </w:r>
      <w:r>
        <w:rPr>
          <w:rFonts w:hint="eastAsia"/>
        </w:rPr>
        <w:t>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 w:rsidRPr="000A3A65">
        <w:rPr>
          <w:rFonts w:hint="eastAsia"/>
          <w:b/>
        </w:rPr>
        <w:t>善现，无所得者，谓菩萨摩诃萨于如是一切法，无行、无得、无说、无示，</w:t>
      </w:r>
      <w:r>
        <w:rPr>
          <w:rFonts w:hint="eastAsia"/>
        </w:rPr>
        <w:t>谓：</w:t>
      </w:r>
    </w:p>
    <w:p w:rsidR="00346DC7" w:rsidRDefault="00346DC7" w:rsidP="00346DC7">
      <w:r>
        <w:rPr>
          <w:rFonts w:hint="eastAsia"/>
        </w:rPr>
        <w:t>菩萨摩诃萨于色，无行、无得、无说、无示；于受、想、行、识，无行、无得、无说、无示。何以故？色自性乃至识自性皆不可行、得、说、示故。</w:t>
      </w:r>
    </w:p>
    <w:p w:rsidR="00346DC7" w:rsidRDefault="00346DC7" w:rsidP="00346DC7">
      <w:r>
        <w:rPr>
          <w:rFonts w:hint="eastAsia"/>
        </w:rPr>
        <w:t>菩萨摩诃萨于眼处，无行、无得、无说、无示；于耳、鼻、舌、身、意处，无行、无得、无说、无示。何以故？眼处自性乃至意处自性，皆不可行、得、说、示故。</w:t>
      </w:r>
    </w:p>
    <w:p w:rsidR="00346DC7" w:rsidRDefault="00346DC7" w:rsidP="00346DC7">
      <w:r>
        <w:rPr>
          <w:rFonts w:hint="eastAsia"/>
        </w:rPr>
        <w:t>菩萨摩诃萨于色处，无行、无得、无说、无示；于声、香、味、触、法处，无行、无得、无说、无示。何以故？色处自性乃至法处自性，皆不可行、得、说、示故。</w:t>
      </w:r>
    </w:p>
    <w:p w:rsidR="00346DC7" w:rsidRDefault="00346DC7" w:rsidP="00346DC7">
      <w:r>
        <w:rPr>
          <w:rFonts w:hint="eastAsia"/>
        </w:rPr>
        <w:t>菩萨摩诃萨于眼界、无行、无得、无说、无示；于耳、鼻、舌、身、意界，无行、无得、无说、无示。何以故？眼界自性乃至意界自性，皆不可行、得、说、示故。</w:t>
      </w:r>
    </w:p>
    <w:p w:rsidR="00346DC7" w:rsidRDefault="00346DC7" w:rsidP="00346DC7">
      <w:r>
        <w:rPr>
          <w:rFonts w:hint="eastAsia"/>
        </w:rPr>
        <w:t>菩萨摩诃萨于色界，无行、无得、无说、无示；于声、香、味、触、法界，无行、无得、无说、无示。何以故？色界自性乃至法界自性，皆不可行、得、说、示故。</w:t>
      </w:r>
    </w:p>
    <w:p w:rsidR="00346DC7" w:rsidRDefault="00346DC7" w:rsidP="00346DC7">
      <w:r>
        <w:rPr>
          <w:rFonts w:hint="eastAsia"/>
        </w:rPr>
        <w:t>菩萨摩诃萨于眼识界，无行、无得、无说、无示；于耳、鼻、舌、身、意识界，无行、无得、无说、无示。何以故？眼识界自性乃至意识界自性，皆不可行、得、说、示故。</w:t>
      </w:r>
    </w:p>
    <w:p w:rsidR="00346DC7" w:rsidRDefault="00346DC7" w:rsidP="00346DC7">
      <w:r>
        <w:rPr>
          <w:rFonts w:hint="eastAsia"/>
        </w:rPr>
        <w:t>菩萨摩诃萨于眼触，无行、无得、无说、无示；于耳、鼻、舌、身、意触，无行、无得、无说、无示。何以故？眼触自性乃至意触自性，皆不可行、得、说、示故。</w:t>
      </w:r>
    </w:p>
    <w:p w:rsidR="00346DC7" w:rsidRDefault="00346DC7" w:rsidP="00346DC7">
      <w:r>
        <w:rPr>
          <w:rFonts w:hint="eastAsia"/>
        </w:rPr>
        <w:t>菩萨摩诃萨于眼触为缘所生诸受，无行、无得、无说、无示；于耳、鼻、舌、身、意触为缘所生诸受，无行、无得、无说、无示。何以故？眼触为缘所生诸受自性乃至意触为缘所生诸受自性，皆不可行、得、说、示故。</w:t>
      </w:r>
    </w:p>
    <w:p w:rsidR="00346DC7" w:rsidRDefault="00346DC7" w:rsidP="00346DC7">
      <w:r>
        <w:rPr>
          <w:rFonts w:hint="eastAsia"/>
        </w:rPr>
        <w:t>菩萨摩诃萨于地界，无行、无得、无说、无示；于水、火、风、空、识界，无行、无得、无说、无示。何以故？地界自性乃至识界自性，皆不可行、得、说、示故。</w:t>
      </w:r>
    </w:p>
    <w:p w:rsidR="00346DC7" w:rsidRDefault="00346DC7" w:rsidP="00346DC7">
      <w:r>
        <w:rPr>
          <w:rFonts w:hint="eastAsia"/>
        </w:rPr>
        <w:t>菩萨摩诃萨于因缘，无行、无得、无说、无示；于等无间缘、所缘缘、增上缘，无行、无得、无说、无示。何以故？因缘自性乃至增上缘自性，皆不可行、得、说、示故。</w:t>
      </w:r>
    </w:p>
    <w:p w:rsidR="00346DC7" w:rsidRDefault="00346DC7" w:rsidP="00346DC7">
      <w:r>
        <w:rPr>
          <w:rFonts w:hint="eastAsia"/>
        </w:rPr>
        <w:t>菩萨摩诃萨于无明，无行、无得、无说、无示；于行、识、名色、六处、触、受、爱、取、有、生、老死愁叹苦忧恼，无行、无得、无说、无示。何以故？无明自性乃至老死愁叹苦忧恼自性，皆不可行、得、说、示故。</w:t>
      </w:r>
    </w:p>
    <w:p w:rsidR="00346DC7" w:rsidRDefault="00346DC7" w:rsidP="00346DC7">
      <w:r>
        <w:rPr>
          <w:rFonts w:hint="eastAsia"/>
        </w:rPr>
        <w:t>菩萨摩诃萨于布施波罗蜜多，无行、无得、无说、无示；于净戒、安忍、精进、静虑、般若波罗蜜多，无行、无得、无说、无示。何以故？布施波罗蜜多自性乃至般若波罗蜜多自性，皆不可行、得、说、示故。</w:t>
      </w:r>
    </w:p>
    <w:p w:rsidR="00346DC7" w:rsidRDefault="00346DC7" w:rsidP="00346DC7">
      <w:r>
        <w:rPr>
          <w:rFonts w:hint="eastAsia"/>
        </w:rPr>
        <w:t>菩萨摩诃萨于内空，无行、无得、无说、无示；于外空、内外空、空空、大空、胜义空、有为空、无为空、毕竟空、无际空、散空、无变异空、本性空、自相空、共相空、一切法空、不可得空、无性空、自性空、无性自性空，无行、无得、无说、无示。何以故？内空自性乃至无性自性空自性，皆不可行、得、说、示故。</w:t>
      </w:r>
    </w:p>
    <w:p w:rsidR="00346DC7" w:rsidRDefault="00346DC7" w:rsidP="00346DC7">
      <w:r>
        <w:rPr>
          <w:rFonts w:hint="eastAsia"/>
        </w:rPr>
        <w:t>菩萨摩诃萨于四念住，无行、无得、无说、无示；于四正断、四神足、五根、五力、七等觉支、八圣道支，无行、无得、无说、无示。何以故？四念住自性乃至八圣道支自性，皆不可行、得、说、示故。</w:t>
      </w:r>
    </w:p>
    <w:p w:rsidR="00346DC7" w:rsidRDefault="00346DC7" w:rsidP="00346DC7">
      <w:r>
        <w:rPr>
          <w:rFonts w:hint="eastAsia"/>
        </w:rPr>
        <w:t>菩萨摩诃萨于空解脱门，无行、无得、无说、无示；于无相、无愿解脱门，无行、无得、无说、无示。何以故？空解脱门自性乃至无愿解脱门自性，皆不可行、得、说、示故。</w:t>
      </w:r>
    </w:p>
    <w:p w:rsidR="00346DC7" w:rsidRDefault="00346DC7" w:rsidP="00346DC7">
      <w:r>
        <w:rPr>
          <w:rFonts w:hint="eastAsia"/>
        </w:rPr>
        <w:t>菩萨摩诃萨于苦圣谛，无行、无得、无说、无示；于集、灭、道圣谛，无行、无得、无说、无示。何以故？苦圣谛自性乃至道圣谛自性，皆不可行、得、说、示故。</w:t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菩萨摩诃萨于四静虑，无行、无得、无说、无示；于四无量、四无色定，无行、无得、无说、无示。何以故？四静虑自性乃至四无色定自性，皆不可行、得、说、示故。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346DC7"/>
    <w:p w:rsidR="00346DC7" w:rsidRDefault="00346DC7" w:rsidP="00346DC7">
      <w:r>
        <w:rPr>
          <w:rFonts w:hint="eastAsia"/>
        </w:rPr>
        <w:t>菩萨摩诃萨于八解脱，无行、无得、无说、无示；于八胜处、九次第定、十遍处，无行、无得、无说、无示。何以故？八解脱自性乃至十遍处自性，皆不可行、得、说、示故。</w:t>
      </w:r>
    </w:p>
    <w:p w:rsidR="00346DC7" w:rsidRDefault="00346DC7" w:rsidP="00346DC7">
      <w:r>
        <w:rPr>
          <w:rFonts w:hint="eastAsia"/>
        </w:rPr>
        <w:t>菩萨摩诃萨于一切三摩地门，无行、无得、无说、无示；于一切陀罗尼门，无行、无得、无说、无示。何以故？一切三摩地门自性、一切陀罗尼门自性，皆不可行、得、说、示故。</w:t>
      </w:r>
    </w:p>
    <w:p w:rsidR="00346DC7" w:rsidRDefault="00346DC7" w:rsidP="00346DC7">
      <w:r>
        <w:rPr>
          <w:rFonts w:hint="eastAsia"/>
        </w:rPr>
        <w:t>菩萨摩诃萨于极喜地，无行、无得、无说、无示；于离垢地、发光地、焰慧地、极难胜地、现前地、远行地、不动地、善慧地、法云地，无行、无得、无说、无示。何以故？极喜地自性乃至法云地自性，皆不可行、得、说、示故。</w:t>
      </w:r>
    </w:p>
    <w:p w:rsidR="00346DC7" w:rsidRDefault="00346DC7" w:rsidP="00346DC7">
      <w:r>
        <w:rPr>
          <w:rFonts w:hint="eastAsia"/>
        </w:rPr>
        <w:t>菩萨摩诃萨于五眼，无行、无得、无说、无示；于六神通，无行、无得、无说、无示。何以故？五眼自性、六神通自性，皆不可行、得、说、示故。</w:t>
      </w:r>
    </w:p>
    <w:p w:rsidR="00346DC7" w:rsidRDefault="00346DC7" w:rsidP="00346DC7">
      <w:r>
        <w:rPr>
          <w:rFonts w:hint="eastAsia"/>
        </w:rPr>
        <w:t>菩萨摩诃萨于佛十力，无行、无得、无说、无示；于四无所畏、四无碍解、大慈、大悲、大喜、大舍、十八佛不共法，无行、无得、无说、无示。何以故？佛十力自性乃至十八佛不共法自性，皆不可行、得、说、示故。</w:t>
      </w:r>
    </w:p>
    <w:p w:rsidR="00346DC7" w:rsidRDefault="00346DC7" w:rsidP="00346DC7">
      <w:r>
        <w:rPr>
          <w:rFonts w:hint="eastAsia"/>
        </w:rPr>
        <w:t>菩萨摩诃萨于无忘失法，无行、无得、无说、无示；于恒住舍性，无行、无得、无说、无示。何以故？无忘失法自性、恒住舍性自性，皆不可行、得、说、示故。</w:t>
      </w:r>
    </w:p>
    <w:p w:rsidR="00346DC7" w:rsidRPr="000A3A65" w:rsidRDefault="00346DC7" w:rsidP="00346DC7">
      <w:pPr>
        <w:rPr>
          <w:rFonts w:hint="eastAsia"/>
        </w:rPr>
      </w:pPr>
      <w:r w:rsidRPr="000A3A65">
        <w:rPr>
          <w:rFonts w:hint="eastAsia"/>
        </w:rPr>
        <w:t>菩萨摩诃萨于一切智，无行、无得、无说、无示；于道相智、一切相智，无行、无得、无说、无示。何以故？一切智自性乃至一切相智自性，皆不可行、得、说、示故。</w:t>
      </w:r>
    </w:p>
    <w:p w:rsidR="000A3A65" w:rsidRPr="000A3A65" w:rsidRDefault="000A3A65" w:rsidP="00346DC7">
      <w:pPr>
        <w:rPr>
          <w:b/>
        </w:rPr>
      </w:pPr>
    </w:p>
    <w:p w:rsidR="000A3A65" w:rsidRDefault="00346DC7" w:rsidP="00346DC7">
      <w:pPr>
        <w:rPr>
          <w:rFonts w:hint="eastAsia"/>
          <w:b/>
        </w:rPr>
      </w:pPr>
      <w:r w:rsidRPr="000A3A65">
        <w:rPr>
          <w:rFonts w:hint="eastAsia"/>
          <w:b/>
        </w:rPr>
        <w:t>菩萨摩诃萨于预流果，无行、无得、无说、无示；于一来、不还、阿罗汉果、独觉菩提，无行、无得、无说、无示。何以故？预流果自性乃至独觉菩提自性，皆不可行、得、说、示故。</w:t>
      </w:r>
    </w:p>
    <w:p w:rsidR="000A3A65" w:rsidRPr="000A3A65" w:rsidRDefault="000A3A65" w:rsidP="00346DC7">
      <w:pPr>
        <w:rPr>
          <w:rFonts w:hint="eastAsia"/>
          <w:b/>
        </w:rPr>
      </w:pPr>
    </w:p>
    <w:p w:rsidR="00346DC7" w:rsidRDefault="00346DC7" w:rsidP="00346DC7">
      <w:r w:rsidRPr="000A3A65">
        <w:rPr>
          <w:rFonts w:hint="eastAsia"/>
          <w:b/>
        </w:rPr>
        <w:t>菩萨摩诃萨于一切菩萨摩诃萨行，无行、无得、无说、无示；于诸佛无上正等菩提，无行、无得、无说、无示。何以故？一切菩萨摩诃萨行自性、诸佛无上正等菩提自性，皆不可行、得、说、示故。菩萨摩诃萨以如是等无行、无得、无说、无示为无所得，即无所得说名离生。</w:t>
      </w:r>
    </w:p>
    <w:p w:rsidR="00346DC7" w:rsidRDefault="00346DC7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</w:t>
      </w:r>
    </w:p>
    <w:p w:rsidR="000A3A65" w:rsidRDefault="000A3A65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</w:t>
      </w:r>
    </w:p>
    <w:p w:rsidR="000A3A65" w:rsidRDefault="000A3A65" w:rsidP="00346DC7">
      <w:pPr>
        <w:rPr>
          <w:rFonts w:hint="eastAsia"/>
        </w:rPr>
      </w:pPr>
    </w:p>
    <w:p w:rsidR="000A3A65" w:rsidRDefault="000A3A65" w:rsidP="000A3A65">
      <w:pPr>
        <w:rPr>
          <w:rFonts w:hint="eastAsia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般若波罗蜜多。是菩萨摩诃萨如实了知一切法皆如梦、如响、如像、如光影、如阳焰、如幻事、如寻香城、如变化事已，便能圆满无相般若波罗蜜多。</w:t>
      </w:r>
    </w:p>
    <w:p w:rsidR="000A3A65" w:rsidRP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0A3A65" w:rsidRDefault="000A3A65" w:rsidP="00346DC7">
      <w:pPr>
        <w:rPr>
          <w:rFonts w:hint="eastAsia"/>
        </w:rPr>
      </w:pPr>
    </w:p>
    <w:p w:rsidR="00346DC7" w:rsidRDefault="00346DC7" w:rsidP="00346DC7">
      <w:r>
        <w:rPr>
          <w:rFonts w:hint="eastAsia"/>
        </w:rPr>
        <w:t>时，具寿善现白佛言：世尊，云何菩萨摩诃萨如实了知一切法皆如梦、如响、如像、如光影、如阳焰、如幻事、如寻香城、如变化事？</w:t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佛言：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</w:t>
      </w:r>
    </w:p>
    <w:p w:rsidR="00507424" w:rsidRDefault="00507424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</w:t>
      </w:r>
    </w:p>
    <w:p w:rsidR="00507424" w:rsidRDefault="00507424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</w:t>
      </w:r>
    </w:p>
    <w:p w:rsidR="00507424" w:rsidRPr="00507424" w:rsidRDefault="00507424" w:rsidP="00346DC7"/>
    <w:p w:rsidR="00346DC7" w:rsidRDefault="00346DC7" w:rsidP="00346DC7">
      <w:pPr>
        <w:rPr>
          <w:rFonts w:hint="eastAsia"/>
          <w:b/>
        </w:rPr>
      </w:pPr>
      <w:r w:rsidRPr="00507424">
        <w:rPr>
          <w:rFonts w:hint="eastAsia"/>
          <w:b/>
        </w:rPr>
        <w:t>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</w:t>
      </w:r>
    </w:p>
    <w:p w:rsidR="00507424" w:rsidRDefault="00507424" w:rsidP="00346DC7">
      <w:pPr>
        <w:rPr>
          <w:rFonts w:hint="eastAsia"/>
          <w:b/>
        </w:rPr>
      </w:pPr>
    </w:p>
    <w:p w:rsidR="00507424" w:rsidRPr="00507424" w:rsidRDefault="00507424" w:rsidP="00346DC7">
      <w:pPr>
        <w:rPr>
          <w:b/>
        </w:rPr>
      </w:pP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</w:t>
      </w: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507424" w:rsidRDefault="00507424" w:rsidP="00346DC7">
      <w:pPr>
        <w:rPr>
          <w:rFonts w:hint="eastAsia"/>
        </w:rPr>
      </w:pP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时，具寿善现白佛言：世尊，若一切法性皆无杂、无差别者，云何可说是善、是非善，是有漏、是无漏，是世间、是出世间，是有为、是无为，诸如是等无量法门？</w:t>
      </w:r>
    </w:p>
    <w:p w:rsidR="00507424" w:rsidRPr="00507424" w:rsidRDefault="00507424" w:rsidP="00346DC7"/>
    <w:p w:rsidR="00346DC7" w:rsidRPr="00507424" w:rsidRDefault="00346DC7" w:rsidP="00346DC7">
      <w:pPr>
        <w:rPr>
          <w:rFonts w:hint="eastAsia"/>
          <w:b/>
        </w:rPr>
      </w:pPr>
      <w:r w:rsidRPr="00507424">
        <w:rPr>
          <w:rFonts w:hint="eastAsia"/>
          <w:b/>
        </w:rPr>
        <w:t>佛告善现：于汝意云何？一切法实性中，有法可说是善、是非善，是有漏、是无漏，是世间、是出世间，是有为、是无为，如是乃至是预流果、是一来果、是不还果、是阿罗汉果、是独觉菩提、是诸菩萨摩诃萨行、是佛无上正等菩提不？</w:t>
      </w:r>
    </w:p>
    <w:p w:rsidR="00507424" w:rsidRDefault="00507424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善现答言：不也，世尊。不也，善逝。</w:t>
      </w:r>
    </w:p>
    <w:p w:rsidR="00507424" w:rsidRDefault="00507424" w:rsidP="00346DC7"/>
    <w:p w:rsidR="00346DC7" w:rsidRDefault="00346DC7" w:rsidP="00346DC7">
      <w:r>
        <w:rPr>
          <w:rFonts w:hint="eastAsia"/>
        </w:rPr>
        <w:t>佛言：善现，由此因缘，当知一切法无杂、无差别、无相、无生、无灭、无碍、无说、无示。</w:t>
      </w:r>
    </w:p>
    <w:p w:rsidR="00346DC7" w:rsidRDefault="00346DC7" w:rsidP="00346DC7">
      <w:pPr>
        <w:rPr>
          <w:rFonts w:hint="eastAsia"/>
        </w:rPr>
      </w:pPr>
      <w:r>
        <w:rPr>
          <w:rFonts w:hint="eastAsia"/>
        </w:rPr>
        <w:t>善现当知，我本修行菩萨道时，于法自性都无所得，谓若色，若受、想、行、识；若眼处，若耳、鼻、舌、身、意处；若色处，若声、香、味、触、法处；若眼界，若耳、鼻、舌、身、意界；若色界，若声、香、味、触、法界；若眼识界，若耳、鼻、舌、身、意识界；若眼触，若耳、鼻、舌、身、意触；若眼触为缘所生诸受，若耳、鼻、舌、身、意触为缘所生诸受；若地界，若水、火、风、空、识界；若因缘，若等无间缘、所缘缘、增上缘；若从缘所生法；若无明，若行、识、名色、六处、触、受、爱、取、有、生、老死愁叹苦忧恼；若欲界，若色、无色界；若善、若非善，若有漏、若无漏，若世间、若出世间，若有为、若无为；如是乃至若预流果，若一来、不还、阿罗汉果、独觉菩提；若诸菩萨摩诃萨行，若佛无上正等菩提，于如是等诸法自性皆无所得。</w:t>
      </w:r>
    </w:p>
    <w:p w:rsidR="00507424" w:rsidRPr="00507424" w:rsidRDefault="00507424" w:rsidP="00346DC7"/>
    <w:p w:rsidR="00346DC7" w:rsidRDefault="00346DC7" w:rsidP="00346DC7">
      <w:pPr>
        <w:rPr>
          <w:rFonts w:hint="eastAsia"/>
        </w:rPr>
      </w:pPr>
      <w:r>
        <w:rPr>
          <w:rFonts w:hint="eastAsia"/>
        </w:rPr>
        <w:t>如是，善现，菩萨摩诃萨修行般若波罗蜜多，从初发心乃至安坐妙菩提座，将证无上正等菩提，常应善知诸法自性。若能善知诸法自性，则能善净大菩提道，亦能圆满诸菩萨行，成熟有情、严净佛土。安住是法，疾证无上正等菩提，转妙法轮，以三乘法方便调伏诸有情类，令于三有速得解脱。</w:t>
      </w:r>
    </w:p>
    <w:p w:rsidR="00507424" w:rsidRDefault="00507424" w:rsidP="00346DC7"/>
    <w:p w:rsidR="009B7EE3" w:rsidRPr="00507424" w:rsidRDefault="00346DC7" w:rsidP="009B7EE3">
      <w:pPr>
        <w:rPr>
          <w:b/>
        </w:rPr>
      </w:pPr>
      <w:r w:rsidRPr="00507424">
        <w:rPr>
          <w:rFonts w:hint="eastAsia"/>
          <w:b/>
        </w:rPr>
        <w:t>如是，善现，菩萨摩诃萨以无所得而为方便，应学般若波罗蜜多，速能圆满一切佛法。</w:t>
      </w:r>
    </w:p>
    <w:sectPr w:rsidR="009B7EE3" w:rsidRPr="0050742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65B" w:rsidRDefault="00E1265B" w:rsidP="00853D34">
      <w:r>
        <w:separator/>
      </w:r>
    </w:p>
  </w:endnote>
  <w:endnote w:type="continuationSeparator" w:id="0">
    <w:p w:rsidR="00E1265B" w:rsidRDefault="00E1265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44205">
        <w:pPr>
          <w:pStyle w:val="a4"/>
          <w:jc w:val="right"/>
        </w:pPr>
        <w:fldSimple w:instr=" PAGE   \* MERGEFORMAT ">
          <w:r w:rsidR="00507424" w:rsidRPr="00507424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65B" w:rsidRDefault="00E1265B" w:rsidP="00853D34">
      <w:r>
        <w:separator/>
      </w:r>
    </w:p>
  </w:footnote>
  <w:footnote w:type="continuationSeparator" w:id="0">
    <w:p w:rsidR="00E1265B" w:rsidRDefault="00E1265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24" w:rsidRDefault="00507424" w:rsidP="00F07DA6">
    <w:pPr>
      <w:jc w:val="center"/>
      <w:rPr>
        <w:rFonts w:ascii="黑体" w:eastAsia="黑体" w:hAnsi="黑体" w:hint="eastAsia"/>
        <w:sz w:val="32"/>
        <w:szCs w:val="32"/>
      </w:rPr>
    </w:pPr>
    <w:r w:rsidRPr="00507424">
      <w:rPr>
        <w:rFonts w:ascii="黑体" w:eastAsia="黑体" w:hAnsi="黑体" w:hint="eastAsia"/>
        <w:sz w:val="32"/>
        <w:szCs w:val="32"/>
      </w:rPr>
      <w:t>圆满一切佛法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12305" w:rsidRPr="00812305">
      <w:rPr>
        <w:rFonts w:ascii="黑体" w:eastAsia="黑体" w:hAnsi="黑体" w:hint="eastAsia"/>
        <w:sz w:val="18"/>
        <w:szCs w:val="18"/>
      </w:rPr>
      <w:t>第378-379卷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12305" w:rsidP="00812305">
    <w:pPr>
      <w:pStyle w:val="a3"/>
      <w:rPr>
        <w:rFonts w:ascii="黑体" w:eastAsia="黑体" w:hAnsi="黑体"/>
      </w:rPr>
    </w:pPr>
    <w:r w:rsidRPr="00812305">
      <w:rPr>
        <w:rFonts w:ascii="黑体" w:eastAsia="黑体" w:hAnsi="黑体" w:hint="eastAsia"/>
      </w:rPr>
      <w:t>初分</w:t>
    </w:r>
    <w:r w:rsidR="00507424">
      <w:rPr>
        <w:rFonts w:ascii="黑体" w:eastAsia="黑体" w:hAnsi="黑体" w:hint="eastAsia"/>
      </w:rPr>
      <w:t xml:space="preserve"> </w:t>
    </w:r>
    <w:r w:rsidRPr="00812305">
      <w:rPr>
        <w:rFonts w:ascii="黑体" w:eastAsia="黑体" w:hAnsi="黑体" w:hint="eastAsia"/>
      </w:rPr>
      <w:t>无杂法义品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3A65"/>
    <w:rsid w:val="000A73AC"/>
    <w:rsid w:val="000B44DB"/>
    <w:rsid w:val="000C0B98"/>
    <w:rsid w:val="000C109A"/>
    <w:rsid w:val="000C3085"/>
    <w:rsid w:val="000D05B2"/>
    <w:rsid w:val="000D24FF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1B37"/>
    <w:rsid w:val="003321A4"/>
    <w:rsid w:val="00332A0B"/>
    <w:rsid w:val="00336CA2"/>
    <w:rsid w:val="003415CE"/>
    <w:rsid w:val="00344216"/>
    <w:rsid w:val="003458C4"/>
    <w:rsid w:val="00346DC7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7424"/>
    <w:rsid w:val="00517F55"/>
    <w:rsid w:val="00521A52"/>
    <w:rsid w:val="00522FD9"/>
    <w:rsid w:val="00524071"/>
    <w:rsid w:val="0052572F"/>
    <w:rsid w:val="0053036E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44205"/>
    <w:rsid w:val="00654344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371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2DB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D151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46BE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265B"/>
    <w:rsid w:val="00E12912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004F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778BA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1830</Words>
  <Characters>10432</Characters>
  <Application>Microsoft Office Word</Application>
  <DocSecurity>0</DocSecurity>
  <Lines>86</Lines>
  <Paragraphs>24</Paragraphs>
  <ScaleCrop>false</ScaleCrop>
  <Company/>
  <LinksUpToDate>false</LinksUpToDate>
  <CharactersWithSpaces>12238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285</cp:revision>
  <dcterms:created xsi:type="dcterms:W3CDTF">2023-06-23T04:37:00Z</dcterms:created>
  <dcterms:modified xsi:type="dcterms:W3CDTF">2023-08-31T04:45:00Z</dcterms:modified>
</cp:coreProperties>
</file>