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68B" w:rsidRDefault="0097068B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尔时，具寿舍利子白佛言：世尊，若菩萨摩诃萨于此甚深般若波罗蜜多能信解者，从何处没来生此间？世尊，是菩萨摩诃萨发趣无上正等菩提已经几时？世尊，是菩萨摩诃萨曾亲近供养几所如来、应、正等觉？世尊，是菩萨摩诃萨修习布施、净戒、安忍、精进、静虑、般若波罗蜜多为已久如？世尊，是菩萨摩诃萨云何信解如是般若波罗蜜多甚深义趣？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佛言：舍利子，若菩萨摩诃萨于此甚深般若波罗蜜多能信解者，从十方界无数无量无边如来、应、正等觉法会中没来生此间。舍利子，是菩萨摩诃萨发趣无上正等菩提，已经无数无量无边百千俱胝那庾多劫。舍利子，是菩萨摩诃萨已曾亲近供养无数无量无边不可思议不可称量如来、应、正等觉。舍利子，是菩萨摩诃萨从初发心，常勤修习布施、净戒、安忍、精进、静虑、般若波罗蜜多，已经无数无量无边百千俱胝那庾多劫。舍利子，若菩萨摩诃萨见此般若波罗蜜多，便作是念：‘我为见佛。’闻此般若波罗蜜多，便作是念：‘我闻佛说。’舍利子，是菩萨摩诃萨以无相、无二、无所得为方便，能正信解如是般若波罗蜜多甚深义趣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尔时，具寿善现白佛言：世尊，甚深般若波罗蜜多，为有能闻、能见者不？</w:t>
      </w:r>
    </w:p>
    <w:p w:rsidR="00484965" w:rsidRDefault="00484965" w:rsidP="00484965">
      <w:r>
        <w:rPr>
          <w:rFonts w:hint="eastAsia"/>
        </w:rPr>
        <w:t>佛言：善现，如是般若波罗蜜多，实无能闻及能见者；如是般若波罗蜜多，亦非所闻及非所见。何以故？</w:t>
      </w:r>
    </w:p>
    <w:p w:rsidR="00484965" w:rsidRDefault="00484965" w:rsidP="00484965">
      <w:r>
        <w:rPr>
          <w:rFonts w:hint="eastAsia"/>
        </w:rPr>
        <w:t>善现，色无闻无见，诸法钝故；受、想、行、识无闻无见，诸法钝故。</w:t>
      </w:r>
    </w:p>
    <w:p w:rsidR="00484965" w:rsidRDefault="00484965" w:rsidP="00484965">
      <w:r>
        <w:rPr>
          <w:rFonts w:hint="eastAsia"/>
        </w:rPr>
        <w:t>善现，眼处无闻无见，诸法钝故；耳、鼻、舌、身、意处无闻无见，诸法钝故。色处无闻无见，诸法钝故；声、香、味、触、法处无闻无见，诸法钝故。</w:t>
      </w:r>
    </w:p>
    <w:p w:rsidR="00484965" w:rsidRDefault="00484965" w:rsidP="00484965">
      <w:r>
        <w:rPr>
          <w:rFonts w:hint="eastAsia"/>
        </w:rPr>
        <w:t>善现，眼界无闻无见，诸法钝故；色界、眼识界及眼触、眼触为缘所生诸受无闻无见，诸法钝故。耳界无闻无见，诸法钝故；声界、耳识界及耳触、耳触为缘所生诸受无闻无见，诸法钝故。鼻界无闻无见，诸法钝故；香界、鼻识界及鼻触、鼻触为缘所生诸受无闻无见，诸法钝故。舌界无闻无见，诸法钝故；味界、舌识界及舌触、舌触为缘所生诸受无闻无见，诸法钝故。身界无闻无见，诸法钝故；触界、身识界及身触、身触为缘所生诸受无闻无见，诸法钝故。意界无闻无见，诸法钝故；法界、意识界及意触、意触为缘所生诸受无闻无见，诸法钝故。</w:t>
      </w:r>
    </w:p>
    <w:p w:rsidR="00484965" w:rsidRDefault="00484965" w:rsidP="00484965">
      <w:r>
        <w:rPr>
          <w:rFonts w:hint="eastAsia"/>
        </w:rPr>
        <w:t>善现，地界无闻无见，诸法钝故；水、火、风、空、识界无闻无见，诸法钝故。</w:t>
      </w:r>
    </w:p>
    <w:p w:rsidR="00484965" w:rsidRDefault="00484965" w:rsidP="00484965">
      <w:r>
        <w:rPr>
          <w:rFonts w:hint="eastAsia"/>
        </w:rPr>
        <w:t>善现，无明无闻无见，诸法钝故；行、识、名色、六处、触、受、爱、取、有、生、老死愁叹苦忧恼无闻无见，诸法钝故。</w:t>
      </w:r>
    </w:p>
    <w:p w:rsidR="00484965" w:rsidRDefault="00484965" w:rsidP="00484965">
      <w:r>
        <w:rPr>
          <w:rFonts w:hint="eastAsia"/>
        </w:rPr>
        <w:t>善现，布施波罗蜜多无闻无见，诸法钝故；净戒、安忍、精进、静虑、般若波罗蜜多无闻无见，诸法钝故。</w:t>
      </w:r>
    </w:p>
    <w:p w:rsidR="00484965" w:rsidRDefault="00484965" w:rsidP="00484965">
      <w:r>
        <w:rPr>
          <w:rFonts w:hint="eastAsia"/>
        </w:rPr>
        <w:t>善现，内空无闻无见，诸法钝故；外空、内外空、空空、大空、胜义空、有为空、无为空、毕竟空、无际空、散空、无变异空、本性空、自相空、共相空、一切法空、不可得空、无性空、自性空、无性自性空无闻无见，诸法钝故。</w:t>
      </w:r>
    </w:p>
    <w:p w:rsidR="00484965" w:rsidRDefault="00484965" w:rsidP="00484965">
      <w:r>
        <w:rPr>
          <w:rFonts w:hint="eastAsia"/>
        </w:rPr>
        <w:t>善现，真如无闻无见，诸法钝故；法界、法性、不虚妄性、不变异性、平等性、离生性、法定、法住、实际、虚空界、不思议界无闻无见，诸法钝故。</w:t>
      </w:r>
    </w:p>
    <w:p w:rsidR="00484965" w:rsidRDefault="00484965" w:rsidP="00484965">
      <w:r>
        <w:rPr>
          <w:rFonts w:hint="eastAsia"/>
        </w:rPr>
        <w:t>善现，苦圣谛无闻无见，诸法钝故；集、灭、道圣谛无闻无见，诸法钝故。善现，四静虑无闻无见，诸法钝故；四无量、四无色定无闻无见，诸法钝故。</w:t>
      </w:r>
    </w:p>
    <w:p w:rsidR="00484965" w:rsidRDefault="00484965" w:rsidP="00484965">
      <w:r>
        <w:rPr>
          <w:rFonts w:hint="eastAsia"/>
        </w:rPr>
        <w:t>善现，八解脱无闻无见，诸法钝故；八胜处、九次第定、十遍处无闻无见，诸法钝故。善现，四念住无闻无见，诸法钝故；四正断、四神足、五根、五力、七等觉支、八圣道支</w:t>
      </w:r>
    </w:p>
    <w:p w:rsidR="00484965" w:rsidRDefault="00484965" w:rsidP="00484965">
      <w:pPr>
        <w:rPr>
          <w:rFonts w:hint="eastAsia"/>
        </w:rPr>
      </w:pPr>
      <w:r>
        <w:rPr>
          <w:rFonts w:hint="eastAsia"/>
        </w:rPr>
        <w:t>无闻无见，诸法钝故。</w:t>
      </w:r>
    </w:p>
    <w:p w:rsidR="002D005D" w:rsidRDefault="002D005D" w:rsidP="00484965">
      <w:pPr>
        <w:rPr>
          <w:rFonts w:hint="eastAsia"/>
        </w:rPr>
      </w:pPr>
    </w:p>
    <w:p w:rsidR="002D005D" w:rsidRDefault="002D005D" w:rsidP="00484965"/>
    <w:p w:rsidR="00484965" w:rsidRDefault="00484965" w:rsidP="00484965">
      <w:r>
        <w:rPr>
          <w:rFonts w:hint="eastAsia"/>
        </w:rPr>
        <w:t>善现，空解脱门无闻无见，诸法钝故；无相、无愿解脱门无闻无见，诸法钝故。善现，五眼无闻无见，诸法钝故；六神通无闻无见，诸法钝故。</w:t>
      </w:r>
    </w:p>
    <w:p w:rsidR="00484965" w:rsidRDefault="00484965" w:rsidP="00484965">
      <w:r>
        <w:rPr>
          <w:rFonts w:hint="eastAsia"/>
        </w:rPr>
        <w:t>善现，佛十力无闻无见，诸法钝故；四无所畏、四无碍解、大慈、大悲、大喜、大舍、十八佛不共法无闻无见，诸法钝故。</w:t>
      </w:r>
    </w:p>
    <w:p w:rsidR="00484965" w:rsidRDefault="00484965" w:rsidP="00484965">
      <w:r>
        <w:rPr>
          <w:rFonts w:hint="eastAsia"/>
        </w:rPr>
        <w:t>善现，无忘失法无闻无见，诸法钝故；恒住舍性无闻无见，诸法钝故。</w:t>
      </w:r>
    </w:p>
    <w:p w:rsidR="00484965" w:rsidRDefault="00484965" w:rsidP="00484965">
      <w:r>
        <w:rPr>
          <w:rFonts w:hint="eastAsia"/>
        </w:rPr>
        <w:t>善现，一切智无闻无见，诸法钝故；道相智、一切相智无闻无见，诸法钝故。善现，一切陀罗尼门无闻无见，诸法钝故；一切三摩地门无闻无见，诸法钝故。善现，预流无闻无见，诸法钝故；一来、不还、阿罗汉无闻无见，诸法钝故。</w:t>
      </w:r>
    </w:p>
    <w:p w:rsidR="00484965" w:rsidRDefault="00484965" w:rsidP="00484965">
      <w:r>
        <w:rPr>
          <w:rFonts w:hint="eastAsia"/>
        </w:rPr>
        <w:t>善现，预流向预流果无闻无见，诸法钝故；一来向一来果、不还向不还果、阿罗汉向阿罗汉果无闻无见，诸法钝故。</w:t>
      </w:r>
    </w:p>
    <w:p w:rsidR="00484965" w:rsidRDefault="00484965" w:rsidP="00484965">
      <w:r>
        <w:rPr>
          <w:rFonts w:hint="eastAsia"/>
        </w:rPr>
        <w:t>善现，独觉无闻无见，诸法钝故；独觉菩提无闻无见，诸法钝故。</w:t>
      </w:r>
    </w:p>
    <w:p w:rsidR="00484965" w:rsidRDefault="00484965" w:rsidP="00484965">
      <w:r>
        <w:rPr>
          <w:rFonts w:hint="eastAsia"/>
        </w:rPr>
        <w:t>善现，菩萨摩诃萨无闻无见，诸法钝故；菩萨摩诃萨行无闻无见，诸法钝故。</w:t>
      </w:r>
    </w:p>
    <w:p w:rsidR="00484965" w:rsidRDefault="00484965" w:rsidP="00484965">
      <w:r>
        <w:rPr>
          <w:rFonts w:hint="eastAsia"/>
        </w:rPr>
        <w:t>善现，如来、应、正等觉无闻无见，诸法钝故；无上正等菩提无闻无见，诸法钝故。善现，一切法无闻无见，诸法钝故。</w:t>
      </w:r>
    </w:p>
    <w:p w:rsidR="00484965" w:rsidRDefault="00484965" w:rsidP="00484965">
      <w:r>
        <w:rPr>
          <w:rFonts w:hint="eastAsia"/>
        </w:rPr>
        <w:t>具寿善现复白佛言：世尊，诸菩萨摩诃萨积行久如，便能修学甚深般若波罗蜜多？</w:t>
      </w:r>
    </w:p>
    <w:p w:rsidR="00484965" w:rsidRDefault="00484965" w:rsidP="00484965">
      <w:r>
        <w:rPr>
          <w:rFonts w:hint="eastAsia"/>
        </w:rPr>
        <w:t>佛言：善现，于此事中应分别说。善现，有菩萨摩诃萨从初发心即能修学甚深般若波罗蜜多，亦能修学静虑波罗蜜多、精进波罗蜜多、安忍波罗蜜多、净戒波罗蜜多、布施波罗蜜多。善现，是菩萨摩诃萨有方便善巧故，不谤诸法，于一切法不增不减。是菩萨摩诃萨常不远离布施、净戒、安忍、精进、静虑、般若波罗蜜多相应之行，亦常不离诸佛世尊及诸菩萨摩诃萨众。是菩萨摩诃萨从一佛土趣一佛土，欲以珍奇诸妙供具，供养恭敬、尊重赞叹诸佛世尊及诸菩萨摩诃萨等，随意成办，亦能于彼诸如来所植众善根。是菩萨摩诃萨随受身处，不堕母腹胞胎中生。是菩萨摩诃萨心常不与烦恼杂住，亦曾不起二乘之心。是菩萨摩诃萨恒不远离殊胜神通，从一佛国趣一佛国，成熟有情、严净佛土。善现，是菩萨摩诃萨能正修学甚深般若波罗蜜多。</w:t>
      </w:r>
    </w:p>
    <w:p w:rsidR="00484965" w:rsidRDefault="00484965" w:rsidP="00484965">
      <w:r>
        <w:rPr>
          <w:rFonts w:hint="eastAsia"/>
        </w:rPr>
        <w:t>善现，有菩萨乘诸善男子、善女人等虽曾见多佛，若多百佛、若多千佛、若多百千佛、若多俱胝佛、若多百俱胝佛、若多千俱胝佛、若多百千俱胝佛、若多百千俱胝那庾多佛，于诸佛所亦多修习布施、净戒、安忍、精进、静虑、般若，而有所得为方便故，不能修学甚深般若波罗蜜多，亦不能修学静虑波罗蜜多、精进波罗蜜多、安忍波罗蜜多、净戒波罗蜜多、布施波罗蜜多。善现，是善男子、善女人等，闻说如是甚深般若波罗蜜多，便从座起，舍众而去。</w:t>
      </w:r>
    </w:p>
    <w:p w:rsidR="00484965" w:rsidRDefault="00484965" w:rsidP="00484965">
      <w:pPr>
        <w:rPr>
          <w:rFonts w:hint="eastAsia"/>
        </w:rPr>
      </w:pPr>
      <w:r>
        <w:rPr>
          <w:rFonts w:hint="eastAsia"/>
        </w:rPr>
        <w:t>善现，是善男子、善女人等，不敬如是甚深般若波罗蜜多，亦不敬佛；既舍如是甚深般若波罗蜜多，亦舍诸佛。今此众中亦有彼类，闻我说是甚深般若波罗蜜多，心不悦可，舍众而去。所以者何？是善男子、善女人等，先世闻说甚深般若波罗蜜多已曾舍去，今世闻说如是般若波罗蜜多，由宿习力还复舍去。</w:t>
      </w: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/>
    <w:p w:rsidR="002D005D" w:rsidRDefault="00484965" w:rsidP="00484965">
      <w:pPr>
        <w:rPr>
          <w:rFonts w:hint="eastAsia"/>
        </w:rPr>
      </w:pPr>
      <w:r>
        <w:rPr>
          <w:rFonts w:hint="eastAsia"/>
        </w:rPr>
        <w:t>是善男子、善女人等，于此所说甚深般若波罗蜜多，身、语及心皆不和合，由斯造作增长愚痴恶慧罪业。彼由造作增长愚、恶慧罪业，闻说如是甚深般若波罗蜜多，即便毁谤障碍弃舍。彼既毁谤障碍弃舍如是般若波罗蜜多，则为毁谤障碍弃舍过去、未来、现在诸佛一切相智。彼由毁谤障碍弃舍过去、未来、现在诸佛一切相智，即便造作增长能感匮正法业。彼因造作增长能感匮正法业，堕大地狱，经历多岁、若多百岁、若多千岁、若多百千岁、若多俱胝岁、若多百俱胝岁、若多千俱胝岁、若多百千俱胝岁、若多百千俱胝那庾多岁，大地狱中受诸楚毒猛利大苦。</w:t>
      </w:r>
    </w:p>
    <w:p w:rsidR="002D005D" w:rsidRDefault="002D005D" w:rsidP="00484965">
      <w:pPr>
        <w:rPr>
          <w:rFonts w:hint="eastAsia"/>
        </w:rPr>
      </w:pPr>
    </w:p>
    <w:p w:rsidR="00484965" w:rsidRDefault="00484965" w:rsidP="00484965">
      <w:pPr>
        <w:rPr>
          <w:rFonts w:hint="eastAsia"/>
        </w:rPr>
      </w:pPr>
      <w:r>
        <w:rPr>
          <w:rFonts w:hint="eastAsia"/>
        </w:rPr>
        <w:t>彼罪重故，于此世界从一大地狱至一大地狱，乃至火劫、水劫、风劫未起已来，受诸楚毒猛利大苦。若此世界火劫、水劫、风劫起时，彼匮法业犹未尽故，死已转生他方世界与此同类大地狱中，经历多岁、若多百岁、若多千岁、若多百千岁、若多俱胝岁、若多百俱胝岁、若多千俱胝岁、若多百千俱胝岁、若多百千俱胝那庾多岁，大地狱中受诸楚毒猛利大苦。</w:t>
      </w:r>
    </w:p>
    <w:p w:rsidR="002D005D" w:rsidRDefault="002D005D" w:rsidP="00484965"/>
    <w:p w:rsidR="00484965" w:rsidRDefault="00484965" w:rsidP="00484965">
      <w:r>
        <w:rPr>
          <w:rFonts w:hint="eastAsia"/>
        </w:rPr>
        <w:t>彼罪重故，于他世界从一大地狱至一大地狱，乃至火劫、水劫、风劫未起已来，受诸楚毒猛利大苦。若他世界火劫、水劫、风劫起时，彼匮法业犹未尽故，死已转生余方世界与此同类大地狱中，经历多岁、若多百岁、若多千岁、若多百千岁、若多俱胝岁、若多百俱胝岁、若多千俱胝岁、若多百千俱胝岁、若多百千俱胝那庾多岁，大地狱中受诸楚毒猛利大苦。</w:t>
      </w:r>
    </w:p>
    <w:p w:rsidR="00484965" w:rsidRDefault="00484965" w:rsidP="00484965">
      <w:pPr>
        <w:rPr>
          <w:rFonts w:hint="eastAsia"/>
        </w:rPr>
      </w:pPr>
      <w:r>
        <w:rPr>
          <w:rFonts w:hint="eastAsia"/>
        </w:rPr>
        <w:t>彼罪重故，于余世界从一大地狱至一大地狱，乃至火劫、水劫、风劫未起已来，受诸楚毒猛利大苦。如是展转遍历东方诸余世界大地狱中，受诸楚毒猛利大苦。如是展转遍历南方诸余世界大地狱中，受诸楚毒猛利大苦。如是展转遍历西方诸余世界大地狱中，受诸楚毒猛利大苦。如是展转遍历北方诸余世界大地狱中，受诸楚毒猛利大苦。如是展转遍历东北方诸余世界大地狱中，受诸楚毒猛利大苦。如是展转遍历东南方诸余世界大地狱中，受诸楚毒猛利大苦。如是展转遍历西南方诸余世界大地狱中，受诸楚毒猛利大苦。如是展转遍历西北方诸余世界大地狱中，受诸楚毒猛利大苦。如是展转遍历下方诸余世界大地狱中，受诸楚毒猛利大苦。如是展转遍历上方诸余世界大地狱中，受诸楚毒猛利大苦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若彼诸余十方世界火劫、水劫、风劫起时，彼匮法业犹未尽故，死已还生此间世界大地狱中，从一大地狱至一大地狱，乃至火劫、水劫、风劫未起已来，受诸楚毒猛利大苦。若此世界火劫、水劫、风劫起时，彼匮法业犹未尽故，死已复生他余世界，遍历十方大地狱中，受诸楚毒猛利大苦。</w:t>
      </w:r>
    </w:p>
    <w:p w:rsidR="002D005D" w:rsidRP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如是轮回经无数劫，彼匮法罪业势稍微，从地狱出堕傍生趣，经历多岁、若多百岁、若多千岁、若多百千岁、若多俱胝岁、若多百俱胝岁、若多千俱胝岁、若多百千俱胝岁、若多百千俱胝那庾多岁，受傍生身备遭残害恐逼等苦。罪未尽故，于此世界从一险恶处至一险恶处，乃至火劫、水劫、风劫未起已来，备遭残害恐逼等苦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若此世界三灾坏时，彼匮法业余势未尽，死已转生他方世界与此同类傍生趣中，经历多岁、若多百岁乃至若多百千俱胝那庾多岁，受傍生身备遭残害恐逼等苦。罪未尽故，于他世界从一险恶处至一险恶处，乃至火劫、水劫、风劫未起已来，备遭残害恐逼等苦。若他世界三灾坏时，彼匮法业余势未尽，死已转生余方世界与此同类傍生趣中，经历多岁、若多百岁乃至若多百千俱胝那庾多岁，受傍生身备遭残害恐逼等苦。罪未尽故，于余世界从一险恶处至一险恶处，乃至火劫、水劫、风劫未起已来，备遭残害恐逼等苦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如是展转遍历十方诸余世界，受傍生身备遭残害恐逼等苦。若彼诸余十方世界三灾坏时，彼匮法业余势未尽，死已还生此间世界傍生趣中，从一险恶处至一险恶处，乃至火劫、水劫、风劫未起已来，备遭残害恐逼等苦。若此世界三灾坏时，彼匮法业余势未尽，死已复生他余世界，遍历十方傍生趣中广受众苦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如是循环经无数劫，彼匮法罪业势渐薄，免傍生趣堕鬼界中，经历多岁、若多百岁、若多千岁、若多百千岁、若多俱胝岁、若多百俱胝岁、若多千俱胝岁、若多百千俱胝岁、若多百千俱胝那庾多岁，于鬼界中备受虚羸饥渴等苦。罪未尽故，于此世界从一饿鬼国至一饿鬼国，乃至火劫、水劫、风劫未起已来，备受虚羸饥渴等苦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若此世界三灾坏时，彼匮法业余势未尽，死已转生他方世界与此同类饿鬼趣中，经历多岁、若多百岁乃至若多百千俱胝那庾多岁，于鬼界中备受虚羸饥渴等苦。罪未尽故，于他世界从一饿鬼国至一饿鬼国，乃至火劫、水劫、风劫未起已来，备受虚羸饥渴等苦。若他世界三灾坏时，彼匮法业余势未尽，死已转生余方世界与此同类饿鬼趣中，经历多岁、若多百岁乃至若多百千俱胝那庾多岁，于鬼界中备受虚羸饥渴等苦。罪未尽故，于余世界从一饿鬼国至一饿鬼国，乃至火劫、水劫、风劫未起已来，备受虚羸饥渴等苦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如是展转遍历十方诸余世界，于鬼界中备受虚羸饥渴等苦。若彼诸余十方世界三灾坏时，彼匮法业余势未尽，死已还生此间世界饿鬼趣中，从一饿鬼国至一饿鬼国，乃至火劫、水劫、风劫未起已来，备受虚羸饥渴等苦。若此世界三灾坏时，彼匮法业余势未尽，死已复生他余世界，遍历十方饿鬼趣中广受众苦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如是周流经无数劫，彼匮法业余势将尽，虽得为人而居下贱，所谓生在生盲人家，或旃荼罗家、或补羯娑家、或屠脍家、或渔猎家、或工匠家、或乐人家、或邪见家、或余猥杂恶律仪家，或所受身无眼、无耳、无鼻、无舌、无手、无足、痈疽、疥癞、风狂、癫痫、癃残、背偻、矬陋、挛躄、诸根缺减、贫穷、枯顇、顽嚚、无识，凡有所为人皆轻贱，或所生处不闻佛名、法名、僧名、菩萨名、独觉名，或复生于幽暗世界，恒无昼夜不睹光明。彼匮法业造作增长极深重故，受如是等不可爱乐圆满苦果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尔时，舍利子白佛言：世尊，彼所造作增长能感匮正法业，与五无间业可说相似耶？佛言：舍利子，彼匮法业最极粗重，不可以比五无间业。谓彼闻说甚深般若波罗蜜多，即便不信诽谤毁訾言：‘如是法非诸如来、应、正等觉之所演说，非法、非律、非大师教，我等于此不应修学。’是谤法人自谤般若波罗蜜多，亦教无量有情毁谤；自坏其身，亦令他坏；自饮毒药，亦令他饮；自失生天解脱乐果，亦令他失；自以其身投地狱火，亦令他人投地狱火；自不信解甚深般若波罗蜜多，亦教他人令不信解甚深般若波罗蜜多；自陷其身沉溺苦海，亦陷他人沉溺苦海。</w:t>
      </w: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舍利子，我于如是甚深般若波罗蜜多，尚不令彼谤正法者闻其名字，况为彼说？舍利子，彼谤法者，我尚不听住菩萨乘诸善男子、善女人等闻其名字，况令眼见？岂许共住？何以故？舍利子，诸有诽谤甚深般若波罗蜜多，当知彼名破正法者，堕黑暗类如秽蜗螺，自污污他如烂粪聚。若有信用破法者言，亦受如前所说大苦。舍利子，诸有破坏甚深般若波罗蜜多，当知彼类即是地狱、傍生、饿鬼，是故智者不应毁谤甚深般若波罗蜜多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时，舍利子复白佛言：世尊，何缘但说如是破正法者堕大地狱、傍生、鬼趣长时受苦，而不说彼形貌身量？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佛言：舍利子，止！不应说破正法者当来所受恶趣形量。所以者何？若我具说破正法者当来所受恶趣形量，彼闻惊怖，当吐热血，便致命终，或近死苦，心顿忧恼如中毒箭，身渐枯顇如被截苗。恐彼闻说谤正法者，当受如是大丑苦身，徒自惊惶，丧失身命。我愍彼故，不为汝说破正法罪形貌身量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舍利子言：惟愿佛说破正法者当来所受恶趣形量，明诫未来，令知破法获大苦报，不造斯罪。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佛言：舍利子，我先所说，足为明诫。谓未来世诸善男子、善女人等，闻我所说破正法业造作增长极圆满者，堕大地狱、傍生、鬼界一一趣中长时受苦，足自兢持，不毁正法。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时，舍利子即白佛言：唯然，世尊！唯然，善逝！未来净信诸善男子、善女人等，闻佛先说破正法业感长时苦，足为明诫，宁舍身命，终不谤法，勿我未来当受斯苦！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尔时，具寿善现白佛言：世尊，若有聪明诸善男子、善女人等，闻佛所说谤正法者于未来世久受大苦，应善护持身、语、意业，勿于正法诽谤毁坏，堕三恶趣长时受苦，于久远时不见诸佛、不闻正法、不值遇僧，不得生于有佛国土，虽生人趣下贱、贫穷、丑陋、顽愚、支体不具，诸有所说，人不信受。</w:t>
      </w: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Default="002D005D" w:rsidP="00484965">
      <w:pPr>
        <w:rPr>
          <w:rFonts w:hint="eastAsia"/>
        </w:rPr>
      </w:pPr>
    </w:p>
    <w:p w:rsidR="002D005D" w:rsidRP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具寿善现复言：世尊，造作增长感匮法业，岂不由习恶语业耶？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佛言：善现，如是，如是，实由惯习恶语业故，造作增长感匮法业。于我正法毗奈耶中，当有愚痴诸出家者，彼虽称我以为大师，而于我说甚深般若波罗蜜多诽谤毁坏。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善现当知，若有谤毁甚深般若波罗蜜多，则为谤毁诸佛无上正等菩提；若有谤毁诸佛无上正等菩提，则为谤毁过去、未来、现在诸佛一切相智；若有谤毁一切相智，则谤毁佛；若谤毁佛，则谤毁法；若谤毁法，则谤毁僧；若谤毁僧，则当谤毁世间正见；若当谤毁世间正见，则当谤毁布施、净戒、安忍、精进、静虑、般若波罗蜜多，亦当谤毁内空、外空、内外空、空空、大空、胜义空、有为空、无为空、毕竟空、无际空、散空、无变异空、本性空、自相空、共相空、一切法空、不可得空、无性空、自性空、无性自性空，亦当谤毁真如、法界、法性、不虚妄性、不变异性、平等性、离生性、法定、法住、实际、虚空界、不思议界，亦当谤毁苦圣谛、集圣谛、灭圣谛、道圣谛，亦当谤毁四静虑、四无量、四无色定，亦当谤毁八解脱、八胜处、九次第定、十遍处，亦当谤毁四念住、四正断、四神足、五根、五力、七等觉支、八圣道支，亦当谤毁空解脱门、无相解脱门、无愿解脱门，亦当谤毁五眼、六神通，亦当谤毁佛十力、四无所畏、四无碍解、大慈、大悲、大喜、大舍、十八佛不共法，亦当谤毁无忘失法、恒住舍性，亦当谤毁一切智、道相智、一切相智，亦当谤毁一切陀罗尼门、一切三摩地门。彼由谤毁诸功德聚，则便摄受无数无量无边罪聚；由彼摄受无数无量无边罪聚，则便摄受诸大地狱、傍生、鬼界及人趣中无数无量无边苦聚。</w:t>
      </w:r>
    </w:p>
    <w:p w:rsidR="002D005D" w:rsidRDefault="002D005D" w:rsidP="00484965"/>
    <w:p w:rsidR="00484965" w:rsidRDefault="00484965" w:rsidP="00484965">
      <w:pPr>
        <w:rPr>
          <w:rFonts w:hint="eastAsia"/>
        </w:rPr>
      </w:pPr>
      <w:r>
        <w:rPr>
          <w:rFonts w:hint="eastAsia"/>
        </w:rPr>
        <w:t>时，具寿善现复白佛言：世尊，诸愚痴人几因缘故，谤毁如是甚深般若波罗蜜多？</w:t>
      </w:r>
    </w:p>
    <w:p w:rsidR="002D005D" w:rsidRDefault="002D005D" w:rsidP="00484965"/>
    <w:p w:rsidR="00484965" w:rsidRPr="00484965" w:rsidRDefault="00484965" w:rsidP="00484965">
      <w:r>
        <w:rPr>
          <w:rFonts w:hint="eastAsia"/>
        </w:rPr>
        <w:t>佛言：善现，由四因缘。何等为四？一者、为诸邪魔所扇惑故，使愚痴者谤毁如是甚深般若波罗蜜多；二者、于甚深法不信解故，使愚痴者谤毁如是甚深般若波罗蜜多；三者、不勤精进，坚著五蕴，诸恶知识所摄受故，使愚痴者谤毁如是甚深般若波罗蜜多；四者、多怀瞋恚，乐行恶法，喜自高举，轻毁他故，使愚痴者谤毁如是甚深般若波罗蜜多。善现，由具如是四因缘故，诸愚痴者谤毁如是甚深般若波罗蜜多。</w:t>
      </w:r>
    </w:p>
    <w:sectPr w:rsidR="00484965" w:rsidRPr="0048496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591" w:rsidRDefault="00BA0591" w:rsidP="00853D34">
      <w:r>
        <w:separator/>
      </w:r>
    </w:p>
  </w:endnote>
  <w:endnote w:type="continuationSeparator" w:id="0">
    <w:p w:rsidR="00BA0591" w:rsidRDefault="00BA059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A165C">
        <w:pPr>
          <w:pStyle w:val="a4"/>
          <w:jc w:val="right"/>
        </w:pPr>
        <w:fldSimple w:instr=" PAGE   \* MERGEFORMAT ">
          <w:r w:rsidR="002D005D" w:rsidRPr="002D005D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591" w:rsidRDefault="00BA0591" w:rsidP="00853D34">
      <w:r>
        <w:separator/>
      </w:r>
    </w:p>
  </w:footnote>
  <w:footnote w:type="continuationSeparator" w:id="0">
    <w:p w:rsidR="00BA0591" w:rsidRDefault="00BA059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965" w:rsidRDefault="00484965" w:rsidP="00F07DA6">
    <w:pPr>
      <w:jc w:val="center"/>
      <w:rPr>
        <w:rFonts w:ascii="黑体" w:eastAsia="黑体" w:hAnsi="黑体"/>
        <w:sz w:val="32"/>
        <w:szCs w:val="32"/>
      </w:rPr>
    </w:pPr>
    <w:r w:rsidRPr="00484965">
      <w:rPr>
        <w:rFonts w:ascii="黑体" w:eastAsia="黑体" w:hAnsi="黑体" w:hint="eastAsia"/>
        <w:sz w:val="32"/>
        <w:szCs w:val="32"/>
      </w:rPr>
      <w:t>不应毁谤甚深般若波罗蜜多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</w:t>
    </w:r>
    <w:r w:rsidR="00484965">
      <w:rPr>
        <w:rFonts w:ascii="黑体" w:eastAsia="黑体" w:hAnsi="黑体" w:hint="eastAsia"/>
        <w:sz w:val="18"/>
        <w:szCs w:val="18"/>
      </w:rPr>
      <w:t>81</w:t>
    </w:r>
    <w:r w:rsidR="00D34E73">
      <w:rPr>
        <w:rFonts w:ascii="黑体" w:eastAsia="黑体" w:hAnsi="黑体" w:hint="eastAsia"/>
        <w:sz w:val="18"/>
        <w:szCs w:val="18"/>
      </w:rPr>
      <w:t>-</w:t>
    </w:r>
    <w:r w:rsidR="00AA1FAD">
      <w:rPr>
        <w:rFonts w:ascii="黑体" w:eastAsia="黑体" w:hAnsi="黑体" w:hint="eastAsia"/>
        <w:sz w:val="18"/>
        <w:szCs w:val="18"/>
      </w:rPr>
      <w:t>1</w:t>
    </w:r>
    <w:r w:rsidR="0044155F">
      <w:rPr>
        <w:rFonts w:ascii="黑体" w:eastAsia="黑体" w:hAnsi="黑体" w:hint="eastAsia"/>
        <w:sz w:val="18"/>
        <w:szCs w:val="18"/>
      </w:rPr>
      <w:t>82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E4445D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07E"/>
    <w:rsid w:val="00083FEF"/>
    <w:rsid w:val="000A165C"/>
    <w:rsid w:val="000C0B98"/>
    <w:rsid w:val="000C109A"/>
    <w:rsid w:val="000C3085"/>
    <w:rsid w:val="000D5413"/>
    <w:rsid w:val="000D5A06"/>
    <w:rsid w:val="000F0663"/>
    <w:rsid w:val="00110A81"/>
    <w:rsid w:val="0012696C"/>
    <w:rsid w:val="00140949"/>
    <w:rsid w:val="0014782E"/>
    <w:rsid w:val="00147F09"/>
    <w:rsid w:val="00155E44"/>
    <w:rsid w:val="001612E7"/>
    <w:rsid w:val="00171B3C"/>
    <w:rsid w:val="0018581E"/>
    <w:rsid w:val="001A0206"/>
    <w:rsid w:val="001A3544"/>
    <w:rsid w:val="001C35CF"/>
    <w:rsid w:val="001D313F"/>
    <w:rsid w:val="001D5B2C"/>
    <w:rsid w:val="001E7E78"/>
    <w:rsid w:val="001F45D8"/>
    <w:rsid w:val="00200B54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D005D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5F5E"/>
    <w:rsid w:val="003D0A31"/>
    <w:rsid w:val="003D0A9E"/>
    <w:rsid w:val="003E521B"/>
    <w:rsid w:val="003E5B21"/>
    <w:rsid w:val="003F2DB1"/>
    <w:rsid w:val="003F74D1"/>
    <w:rsid w:val="0041784A"/>
    <w:rsid w:val="004232EF"/>
    <w:rsid w:val="0044155F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68B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87F13"/>
    <w:rsid w:val="00B94AE0"/>
    <w:rsid w:val="00BA0591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80A06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4E73"/>
    <w:rsid w:val="00D3630D"/>
    <w:rsid w:val="00D371AD"/>
    <w:rsid w:val="00D41761"/>
    <w:rsid w:val="00D47494"/>
    <w:rsid w:val="00D50A84"/>
    <w:rsid w:val="00D5224F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6</Pages>
  <Words>983</Words>
  <Characters>5604</Characters>
  <Application>Microsoft Office Word</Application>
  <DocSecurity>0</DocSecurity>
  <Lines>46</Lines>
  <Paragraphs>13</Paragraphs>
  <ScaleCrop>false</ScaleCrop>
  <Company/>
  <LinksUpToDate>false</LinksUpToDate>
  <CharactersWithSpaces>6574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198</cp:revision>
  <dcterms:created xsi:type="dcterms:W3CDTF">2023-06-23T04:37:00Z</dcterms:created>
  <dcterms:modified xsi:type="dcterms:W3CDTF">2023-08-23T04:59:00Z</dcterms:modified>
</cp:coreProperties>
</file>