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170" w:rsidRDefault="00F90170" w:rsidP="000C3085">
      <w:pPr>
        <w:rPr>
          <w:rFonts w:hint="eastAsia"/>
        </w:rPr>
      </w:pP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尔时，佛告天帝释言：憍尸迦，若善男子、善女人等，能于如是甚深般若波罗蜜多，至心听闻、受持读诵、精勤修学、如理思惟、书写解说、广令流布；是善男子、善女人等，身常安隐，心恒喜乐，不为一切灾横侵恼。</w:t>
      </w:r>
    </w:p>
    <w:p w:rsidR="00F90170" w:rsidRPr="00F90170" w:rsidRDefault="00F90170" w:rsidP="000C3085">
      <w:pPr>
        <w:rPr>
          <w:rFonts w:hint="eastAsia"/>
        </w:rPr>
      </w:pP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复次，憍尸迦，若善男子、善女人等，于此般若波罗蜜多，受持读诵、亲近供养、如理思惟、书写解说、广令流布；是善男子、善女人等，若随军旅交阵战时，至心念诵如是般若波罗蜜多，不为刀杖之所伤杀，所对怨敌皆起慈心，设欲中伤自然退败，丧命军旅终无是处。何以故？憍尸迦，是善男子、善女人等，不离一切智智心，以无所得为方便，长夜修习六波罗蜜多，自除贪欲刀杖，亦能除他贪欲刀杖；自除瞋恚刀杖，亦能除他瞋恚刀杖；自除愚痴刀杖，亦能除他愚痴刀杖；自除恶见刀杖，亦能除他恶见刀杖；自除缠垢刀杖，亦能除他缠垢刀杖；自除随眠刀杖，亦能除他随眠刀杖；自除恶业刀杖，亦能除他恶业刀杖。憍尸迦，由此缘故，是善男子、善女人等，设入军阵，不为刀杖之所伤杀，所对怨敌皆起慈心，设欲中伤自然退败，丧命军旅终无是处。</w:t>
      </w:r>
    </w:p>
    <w:p w:rsidR="00F90170" w:rsidRDefault="00F90170" w:rsidP="000C3085">
      <w:pPr>
        <w:rPr>
          <w:rFonts w:hint="eastAsia"/>
        </w:rPr>
      </w:pP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复次，憍尸迦，若善男子、善女人等，不离一切智智心，以无所得为方便，常于如是甚深般若波罗蜜多，至心听闻、恭敬供养、尊重赞叹、受持读诵、如理思惟、精勤修学、书写解说、广令流布；是善男子、善女人等，一切毒药、蛊道、鬼魅、厌祷、咒术皆不能害，水不能溺火不能烧，刀杖、恶兽、怨贼、恶神、众邪、魍魉不能伤害。何以故？憍尸迦，如是般若波罗蜜多是大神咒，如是般若波罗蜜多是大明咒，如是般若波罗蜜多是无上咒，如是般若波罗蜜多是无等等咒，如是般若波罗蜜多是一切咒王，最上最妙无能及者，具大威力能伏一切，不为一切之所降伏。是善男子、善女人等，精勤修学如是咒王，不为自害，不为害他，不为俱害。所以者何？是善男子、善女人等，学此般若波罗蜜多，了自他俱皆不可得。</w:t>
      </w:r>
    </w:p>
    <w:p w:rsidR="000C3085" w:rsidRDefault="000C3085" w:rsidP="000C3085"/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我，不得有情，不得命者，不得生者，不得养者，不得士夫，不得补特伽罗，不得意生，不得儒童，不得作者，不得受者，不得知者，不得见者；由于我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憍尸迦，是善男子、善女人等，学此般若波罗蜜多大咒王时，不得色，不得受、想、行、识；于色蕴等无所得故，不为自害，不为害他，不为俱害。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憍尸迦，是善男子、善女人等，学此般若波罗蜜多大咒王时，不得眼处，不得耳、鼻、舌、身、意处；于眼处等无所得故，不为自害，不为害他，不为俱害。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憍尸迦，是善男子、善女人等，学此般若波罗蜜多大咒王时，不得色处，不得声、香、味、触、法处；于色处等无所得故，不为自害，不为害他，不为俱害。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憍尸迦，是善男子、善女人等，学此般若波罗蜜多大咒王时，不得眼界，不得色界、眼识界及眼触、眼触为缘所生诸受；于眼界等无所得故，不为自害，不为害他，不为俱害。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憍尸迦，是善男子、善女人等，学此般若波罗蜜多大咒王时，不得耳界，不得声界、耳识界及耳触、耳触为缘所生诸受；于耳界等无所得故，不为自害，不为害他，不为俱害。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憍尸迦，是善男子、善女人等，学此般若波罗蜜多大咒王时，不得鼻界，不得香界、鼻识界及鼻触、鼻触为缘所生诸受；于鼻界等无所得故，不为自害，不为害他，不为俱害。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憍尸迦，是善男子、善女人等，学此般若波罗蜜多大咒王时，不得舌界，不得味界、舌识界及舌触、舌触为缘所生诸受；于舌界等无所得故，不为自害，不为害他，不为俱害。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憍尸迦，是善男子、善女人等，学此般若波罗蜜多大咒王时，不得身界，不得触界、身识界及身触、身触为缘所生诸受；于身界等无所得故，不为自害，不为害他，不为俱害。</w:t>
      </w:r>
    </w:p>
    <w:p w:rsidR="00F90170" w:rsidRDefault="00F90170" w:rsidP="000C3085">
      <w:pPr>
        <w:rPr>
          <w:rFonts w:hint="eastAsia"/>
        </w:rPr>
      </w:pP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憍尸迦，是善男子、善女人等，学此般若波罗蜜多大咒王时，不得意界，不得法界、意识界及意触、意触为缘所生诸受；于意界等无所得故，不为自害，不为害他，不为俱害。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憍尸迦，是善男子、善女人等，学此般若波罗蜜多大咒王时，不得地界，不得水、火、风、空、识界；于地界等无所得故，不为自害，不为害他，不为俱害。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憍尸迦，是善男子、善女人等，学此般若波罗蜜多大咒王时，不得苦圣谛，不得集、灭、道圣谛；于苦圣谛等无所得故，不为自害，不为害他，不为俱害。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憍尸迦，是善男子、善女人等，学此般若波罗蜜多大咒王时，不得无明，不得行、识、名色、六处、触、受、爱、取、有、生、老死愁叹苦忧恼；于无明等无所得故，不为自害，不为害他，不为俱害。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内空，不得外空、内外空、空空、大空、胜义空、有为空、无为空、毕竟空、无际空、散空、无变异空、本性空、自相空、共相空、一切法空、不可得空、无性空、自性空、无性自性空；于内空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真如，不得法界、法性、不虚妄性、不变异性、平等性、离生性、法定、法住、实际、虚空界、不思议界；于真如等无所得故，不为自害，不为害他，不为俱害。</w:t>
      </w:r>
    </w:p>
    <w:p w:rsidR="000C3085" w:rsidRDefault="000C3085" w:rsidP="000C3085">
      <w:pPr>
        <w:rPr>
          <w:rFonts w:hint="eastAsia"/>
        </w:rPr>
      </w:pP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憍尸迦，是善男子、善女人等，学此般若波罗蜜多大咒王时，不得布施波罗蜜多，不得净戒、安忍、精进、静虑、般若波罗蜜多；于布施波罗蜜多等无所得故，不为自害，不为害他，不为俱害。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憍尸迦，是善男子、善女人等，学此般若波罗蜜多大咒王时，不得四静虑，不得四无量、四无色定；于四静虑等无所得故，不为自害，不为害他，不为俱害。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憍尸迦，是善男子、善女人等，学此般若波罗蜜多大咒王时，不得八解脱，不得八胜处、九次第定、十遍处；于八解脱等无所得故，不为自害，不为害他，不为俱害。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憍尸迦，是善男子、善女人等，学此般若波罗蜜多大咒王时，不得四念住，不得四正断、四神足、五根、五力、七等觉支、八圣道支；于四念住等无所得故，不为自害，不为害他，不为俱害。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憍尸迦，是善男子、善女人等，学此般若波罗蜜多大咒王时，不得空解脱门，不得无相、无愿解脱门；于空解脱门等无所得故，不为自害，不为害他，不为俱害。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憍尸迦，是善男子、善女人等，学此般若波罗蜜多大咒王时，不得五眼，不得六神通；于五眼等无所得故，不为自害，不为害他，不为俱害。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憍尸迦，是善男子、善女人等，学此般若波罗蜜多大咒王时，不得佛十力，不得四无所畏、四无碍解、大慈、大悲、大喜、大舍、十八佛不共法；于佛十力等无所得故，不为自害，不为害他，不为俱害。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憍尸迦，是善男子、善女人等，学此般若波罗蜜多大咒王时，不得无忘失法，不得恒住舍性；于无忘失法等无所得故，不为自害，不为害他，不为俱害。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憍尸迦，是善男子、善女人等，学此般若波罗蜜多大咒王时，不得一切智，不得道相智、一切相智；于一切智等无所得故，不为自害，不为害他，不为俱害。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憍尸迦，是善男子、善女人等，学此般若波罗蜜多大咒王时，不得一切陀罗尼门，不得一切三摩地门；于一切陀罗尼门等无所得故，不为自害，不为害他，不为俱害。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憍尸迦，是善男子、善女人等，学此般若波罗蜜多大咒王时，不得预流，不得一来、不还、阿罗汉；于预流等无所得故，不为自害，不为害他，不为俱害。</w:t>
      </w:r>
    </w:p>
    <w:p w:rsidR="000C3085" w:rsidRDefault="000C3085" w:rsidP="000C3085"/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憍尸迦，是善男子、善女人等，学此般若波罗蜜多大咒王时，不得预流向预流果，不得一来向一来果、不还向不还果、阿罗汉向阿罗汉果；于预流向预流果等无所得故，不为自害，不为害他，不为俱害。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憍尸迦，是善男子、善女人等，学此般若波罗蜜多大咒王时，不得独觉，不得独觉向独觉果；于独觉等无所得故，不为自害，不为害他，不为俱害。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憍尸迦，是善男子、善女人等，学此般若波罗蜜多大咒王时，不得菩萨摩诃萨，不得三藐三佛陀；于菩萨摩诃萨等无所得故，不为自害，不为害他，不为俱害。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憍尸迦，是善男子、善女人等，学此般若波罗蜜多大咒王时，不得菩萨摩诃萨法，不得无上正等菩提；于菩萨摩诃萨法等无所得故，不为自害，不为害他，不为俱害。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憍尸迦，是善男子、善女人等，学此般若波罗蜜多大咒王时，不得声闻乘，不得独觉乘、无上乘；于声闻乘等无所得故，不为自害，不为害他，不为俱害。</w:t>
      </w: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于我及法虽无所得，而证无上正等菩提，观诸有情心行差别，随宜为转无上法轮，令如说行皆获饶益。何以故？过去菩萨摩诃萨众，于此般若波罗蜜多大神咒王精勤修学，已证无上正等菩提，转妙法轮度无量众；未来菩萨摩诃萨众，于此般若波罗蜜多大神咒王精勤修学，当证无上正等菩提，转妙法轮度无量众；现在十方无边世界有诸菩萨摩诃萨众，于此般若波罗蜜多大神咒王精勤修学，现证无上正等菩提，转妙法轮度无量众。</w:t>
      </w:r>
    </w:p>
    <w:p w:rsidR="00F90170" w:rsidRDefault="00F90170" w:rsidP="000C3085">
      <w:pPr>
        <w:rPr>
          <w:rFonts w:hint="eastAsia"/>
        </w:rPr>
      </w:pP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复次，憍尸迦，若善男子、善女人等，于此般若波罗蜜多，至心听闻、受持读诵、精勤修学、如理思惟、书写解说、广令流布；是善男子、善女人等，随所居止国土、城邑、人及非人，不为一切灾横疾疫之所伤害。所以者何？是善男子、善女人等，随所住处，为此三千大千世界及余十方无量无数无边世界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并诸龙神、阿素洛等常来守护，恭敬供养、尊重赞叹，不令般若波罗蜜多大神咒王有留难故。</w:t>
      </w:r>
    </w:p>
    <w:p w:rsidR="00F90170" w:rsidRDefault="00F90170" w:rsidP="000C3085">
      <w:pPr>
        <w:rPr>
          <w:rFonts w:hint="eastAsia"/>
        </w:rPr>
      </w:pP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复次，憍尸迦，若善男子、善女人等，书此般若波罗蜜多大神咒王置清净处，恭敬供养、尊重赞叹，虽不听闻、受持读诵、精勤修学、如理思惟，亦不为他开示分别，而此住处国邑、王都、人非人等，不为一切灾横疾疫之所伤害。所以者何？如是般若波罗蜜多大神咒王随所住处，为此三千大千世界及余十方无量无数无边世界，所有四大王众天乃至色究竟天，并诸龙神、阿素洛等，常来守护，恭敬供养、尊重赞叹，不令般若波罗蜜多大神咒王有留难故。</w:t>
      </w:r>
    </w:p>
    <w:p w:rsidR="00F90170" w:rsidRDefault="00F90170" w:rsidP="000C3085">
      <w:pPr>
        <w:rPr>
          <w:rFonts w:hint="eastAsia"/>
        </w:rPr>
      </w:pPr>
    </w:p>
    <w:p w:rsidR="000C3085" w:rsidRDefault="000C3085" w:rsidP="000C3085">
      <w:pPr>
        <w:rPr>
          <w:rFonts w:hint="eastAsia"/>
        </w:rPr>
      </w:pPr>
      <w:r>
        <w:rPr>
          <w:rFonts w:hint="eastAsia"/>
        </w:rPr>
        <w:t>憍尸迦，是善男子、善女人等，但书般若波罗蜜多大神咒王置清净处，恭敬供养、尊重赞叹，尚获如是现法利益，况能听闻、受持读诵、精勤修学、如理思惟，及广为他开示分别！当知是辈功德无边，速证菩提，利乐一切。憍尸迦，若善男子、善女人等，怖畏怨家、恶兽、灾横、厌祷、疾疫、毒药、咒等，应书般若波罗蜜多大神咒王，随多少分香囊盛贮，置宝筒中恒随逐身恭敬供养，诸怖畏事皆自消除，天龙鬼神常守卫故。</w:t>
      </w:r>
    </w:p>
    <w:p w:rsidR="00F90170" w:rsidRDefault="00F90170" w:rsidP="000C3085">
      <w:pPr>
        <w:rPr>
          <w:rFonts w:hint="eastAsia"/>
        </w:rPr>
      </w:pPr>
    </w:p>
    <w:p w:rsidR="00F90170" w:rsidRDefault="00F90170" w:rsidP="000C3085">
      <w:pPr>
        <w:rPr>
          <w:rFonts w:hint="eastAsia"/>
        </w:rPr>
      </w:pPr>
    </w:p>
    <w:p w:rsidR="00F90170" w:rsidRDefault="00F90170" w:rsidP="000C3085">
      <w:pPr>
        <w:rPr>
          <w:rFonts w:hint="eastAsia"/>
        </w:rPr>
      </w:pPr>
    </w:p>
    <w:p w:rsidR="00F90170" w:rsidRDefault="00F90170" w:rsidP="000C3085">
      <w:pPr>
        <w:rPr>
          <w:rFonts w:hint="eastAsia"/>
        </w:rPr>
      </w:pPr>
    </w:p>
    <w:p w:rsidR="00F90170" w:rsidRDefault="00F90170" w:rsidP="000C3085">
      <w:pPr>
        <w:rPr>
          <w:rFonts w:hint="eastAsia"/>
        </w:rPr>
      </w:pPr>
    </w:p>
    <w:p w:rsidR="000C3085" w:rsidRPr="000C3085" w:rsidRDefault="000C3085" w:rsidP="000C3085">
      <w:r>
        <w:rPr>
          <w:rFonts w:hint="eastAsia"/>
        </w:rPr>
        <w:t>憍尸迦，譬如有人或旁生类，入菩提树院，或至彼院边，人非人等不能伤害。所以者何？过去、未来、现在诸佛，皆坐此处证得无上正等菩提；得菩提已，施诸有情无恐无怖，身心安乐：安立无量无数有情，令住人天尊贵妙行；安立无量无数有情，令住三乘安乐妙行；安立无量无数有情，令现证得或预流果、或一来果、或不还果、或阿罗汉果；安立无量无数有情，令当证得独觉菩提或证无上正等菩提。如是胜事皆由般若波罗蜜多威神之力，是故此处，一切天、龙、阿素洛等，皆同守护、供养恭敬、尊重赞叹。当知般若波罗蜜多，随所住处亦复如是，一切天、龙、阿素洛等，常来守护、供养恭敬、尊重赞叹，不令般若波罗蜜多有留难故。当知是处即真制多，一切有情皆应敬礼，当以种种上妙华鬘、涂散等香、衣服、璎珞、宝幢、幡盖、众妙珍奇、伎乐、灯明而为供养。</w:t>
      </w:r>
    </w:p>
    <w:sectPr w:rsidR="000C3085" w:rsidRPr="000C3085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4032" w:rsidRDefault="00EC4032" w:rsidP="00853D34">
      <w:r>
        <w:separator/>
      </w:r>
    </w:p>
  </w:endnote>
  <w:endnote w:type="continuationSeparator" w:id="0">
    <w:p w:rsidR="00EC4032" w:rsidRDefault="00EC403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262E8">
        <w:pPr>
          <w:pStyle w:val="a4"/>
          <w:jc w:val="right"/>
        </w:pPr>
        <w:fldSimple w:instr=" PAGE   \* MERGEFORMAT ">
          <w:r w:rsidR="00531774" w:rsidRPr="00531774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4032" w:rsidRDefault="00EC4032" w:rsidP="00853D34">
      <w:r>
        <w:separator/>
      </w:r>
    </w:p>
  </w:footnote>
  <w:footnote w:type="continuationSeparator" w:id="0">
    <w:p w:rsidR="00EC4032" w:rsidRDefault="00EC403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774" w:rsidRDefault="00531774" w:rsidP="00285037">
    <w:pPr>
      <w:jc w:val="center"/>
      <w:rPr>
        <w:rFonts w:ascii="黑体" w:eastAsia="黑体" w:hAnsi="黑体" w:hint="eastAsia"/>
        <w:sz w:val="32"/>
        <w:szCs w:val="32"/>
      </w:rPr>
    </w:pPr>
    <w:r w:rsidRPr="00531774">
      <w:rPr>
        <w:rFonts w:ascii="黑体" w:eastAsia="黑体" w:hAnsi="黑体" w:hint="eastAsia"/>
        <w:sz w:val="32"/>
        <w:szCs w:val="32"/>
      </w:rPr>
      <w:t>般若波罗蜜多威神之力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10</w:t>
    </w:r>
    <w:r w:rsidR="000C3085">
      <w:rPr>
        <w:rFonts w:ascii="黑体" w:eastAsia="黑体" w:hAnsi="黑体" w:hint="eastAsia"/>
        <w:sz w:val="18"/>
        <w:szCs w:val="18"/>
      </w:rPr>
      <w:t>2</w:t>
    </w:r>
    <w:r w:rsidR="000F0663">
      <w:rPr>
        <w:rFonts w:ascii="黑体" w:eastAsia="黑体" w:hAnsi="黑体" w:hint="eastAsia"/>
        <w:sz w:val="18"/>
        <w:szCs w:val="18"/>
      </w:rPr>
      <w:t>-</w:t>
    </w:r>
    <w:r w:rsidR="00BE5E98">
      <w:rPr>
        <w:rFonts w:ascii="黑体" w:eastAsia="黑体" w:hAnsi="黑体" w:hint="eastAsia"/>
        <w:sz w:val="18"/>
        <w:szCs w:val="18"/>
      </w:rPr>
      <w:t>10</w:t>
    </w:r>
    <w:r w:rsidR="000C3085">
      <w:rPr>
        <w:rFonts w:ascii="黑体" w:eastAsia="黑体" w:hAnsi="黑体" w:hint="eastAsia"/>
        <w:sz w:val="18"/>
        <w:szCs w:val="18"/>
      </w:rPr>
      <w:t>3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C3085"/>
    <w:rsid w:val="000D5413"/>
    <w:rsid w:val="000D5A06"/>
    <w:rsid w:val="000F0663"/>
    <w:rsid w:val="00140949"/>
    <w:rsid w:val="0014782E"/>
    <w:rsid w:val="001612E7"/>
    <w:rsid w:val="001A0206"/>
    <w:rsid w:val="001A3544"/>
    <w:rsid w:val="001E7E78"/>
    <w:rsid w:val="00200B54"/>
    <w:rsid w:val="00211817"/>
    <w:rsid w:val="00211B01"/>
    <w:rsid w:val="00215CFC"/>
    <w:rsid w:val="002262E8"/>
    <w:rsid w:val="002272C3"/>
    <w:rsid w:val="00243C90"/>
    <w:rsid w:val="00250759"/>
    <w:rsid w:val="00254ECA"/>
    <w:rsid w:val="00255442"/>
    <w:rsid w:val="002744B1"/>
    <w:rsid w:val="00285037"/>
    <w:rsid w:val="00297A20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94055"/>
    <w:rsid w:val="003B720D"/>
    <w:rsid w:val="003C5F5E"/>
    <w:rsid w:val="003D0A31"/>
    <w:rsid w:val="003D0A9E"/>
    <w:rsid w:val="003F2DB1"/>
    <w:rsid w:val="003F74D1"/>
    <w:rsid w:val="004232EF"/>
    <w:rsid w:val="00452B66"/>
    <w:rsid w:val="00490D87"/>
    <w:rsid w:val="004929CF"/>
    <w:rsid w:val="00497A7F"/>
    <w:rsid w:val="004C07E6"/>
    <w:rsid w:val="004D52AF"/>
    <w:rsid w:val="004D6B69"/>
    <w:rsid w:val="004E2142"/>
    <w:rsid w:val="004E7E9C"/>
    <w:rsid w:val="004F3E03"/>
    <w:rsid w:val="0050055F"/>
    <w:rsid w:val="00524071"/>
    <w:rsid w:val="0052572F"/>
    <w:rsid w:val="00531774"/>
    <w:rsid w:val="00533E12"/>
    <w:rsid w:val="00536E44"/>
    <w:rsid w:val="005443D0"/>
    <w:rsid w:val="00554BDD"/>
    <w:rsid w:val="00571CDD"/>
    <w:rsid w:val="005858E0"/>
    <w:rsid w:val="00594B40"/>
    <w:rsid w:val="0059632E"/>
    <w:rsid w:val="005F2B5F"/>
    <w:rsid w:val="005F2C3A"/>
    <w:rsid w:val="006277EE"/>
    <w:rsid w:val="006307BF"/>
    <w:rsid w:val="00635065"/>
    <w:rsid w:val="00642A63"/>
    <w:rsid w:val="00680EA3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95FBF"/>
    <w:rsid w:val="008974FC"/>
    <w:rsid w:val="008A094C"/>
    <w:rsid w:val="008A663E"/>
    <w:rsid w:val="008B20E2"/>
    <w:rsid w:val="008C42D5"/>
    <w:rsid w:val="008F6182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7D1D"/>
    <w:rsid w:val="009C6DE5"/>
    <w:rsid w:val="009E4805"/>
    <w:rsid w:val="009E543A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D1918"/>
    <w:rsid w:val="00AF0A8A"/>
    <w:rsid w:val="00B16202"/>
    <w:rsid w:val="00B204FB"/>
    <w:rsid w:val="00B32BBB"/>
    <w:rsid w:val="00B6299B"/>
    <w:rsid w:val="00B860AE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A6AA0"/>
    <w:rsid w:val="00CD4CB2"/>
    <w:rsid w:val="00CD587F"/>
    <w:rsid w:val="00D10F71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97435"/>
    <w:rsid w:val="00EC4032"/>
    <w:rsid w:val="00EE6B89"/>
    <w:rsid w:val="00EE726B"/>
    <w:rsid w:val="00EF00C8"/>
    <w:rsid w:val="00EF4435"/>
    <w:rsid w:val="00F002B8"/>
    <w:rsid w:val="00F008C2"/>
    <w:rsid w:val="00F11EA2"/>
    <w:rsid w:val="00F124F3"/>
    <w:rsid w:val="00F20B24"/>
    <w:rsid w:val="00F22107"/>
    <w:rsid w:val="00F27220"/>
    <w:rsid w:val="00F5072A"/>
    <w:rsid w:val="00F574FA"/>
    <w:rsid w:val="00F61162"/>
    <w:rsid w:val="00F628F7"/>
    <w:rsid w:val="00F7500F"/>
    <w:rsid w:val="00F90170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666</Words>
  <Characters>3798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133</cp:revision>
  <dcterms:created xsi:type="dcterms:W3CDTF">2023-06-23T04:37:00Z</dcterms:created>
  <dcterms:modified xsi:type="dcterms:W3CDTF">2023-08-21T12:13:00Z</dcterms:modified>
</cp:coreProperties>
</file>